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A2424" w14:textId="21363E50" w:rsidR="00A7092F" w:rsidRPr="00217FF6" w:rsidRDefault="007031CB" w:rsidP="00217FF6">
      <w:pPr>
        <w:pStyle w:val="Nadpis3"/>
        <w:shd w:val="clear" w:color="auto" w:fill="FFFFFF"/>
        <w:spacing w:before="120" w:beforeAutospacing="0" w:after="240" w:afterAutospacing="0" w:line="240" w:lineRule="atLeast"/>
        <w:jc w:val="center"/>
        <w:rPr>
          <w:rFonts w:ascii="Georgia" w:hAnsi="Georgia" w:cs="Poppins"/>
          <w:color w:val="4472C4" w:themeColor="accent1"/>
          <w:sz w:val="28"/>
          <w:szCs w:val="28"/>
        </w:rPr>
      </w:pPr>
      <w:r w:rsidRPr="00217FF6">
        <w:rPr>
          <w:rFonts w:ascii="Georgia" w:hAnsi="Georgia" w:cs="Poppins"/>
          <w:color w:val="4472C4" w:themeColor="accent1"/>
          <w:sz w:val="28"/>
          <w:szCs w:val="28"/>
        </w:rPr>
        <w:t>S</w:t>
      </w:r>
      <w:r w:rsidR="006241E6" w:rsidRPr="00217FF6">
        <w:rPr>
          <w:rFonts w:ascii="Georgia" w:hAnsi="Georgia" w:cs="Poppins"/>
          <w:color w:val="4472C4" w:themeColor="accent1"/>
          <w:sz w:val="28"/>
          <w:szCs w:val="28"/>
        </w:rPr>
        <w:t>trategický</w:t>
      </w:r>
      <w:r w:rsidR="008A1E64" w:rsidRPr="00217FF6">
        <w:rPr>
          <w:rFonts w:ascii="Georgia" w:hAnsi="Georgia" w:cs="Poppins"/>
          <w:color w:val="4472C4" w:themeColor="accent1"/>
          <w:sz w:val="28"/>
          <w:szCs w:val="28"/>
        </w:rPr>
        <w:t xml:space="preserve"> rámec </w:t>
      </w:r>
      <w:r w:rsidR="00F35A16" w:rsidRPr="00217FF6">
        <w:rPr>
          <w:rFonts w:ascii="Georgia" w:hAnsi="Georgia" w:cs="Poppins"/>
          <w:color w:val="4472C4" w:themeColor="accent1"/>
          <w:sz w:val="28"/>
          <w:szCs w:val="28"/>
        </w:rPr>
        <w:t>P</w:t>
      </w:r>
      <w:r w:rsidR="008A1E64" w:rsidRPr="00217FF6">
        <w:rPr>
          <w:rFonts w:ascii="Georgia" w:hAnsi="Georgia" w:cs="Poppins"/>
          <w:color w:val="4472C4" w:themeColor="accent1"/>
          <w:sz w:val="28"/>
          <w:szCs w:val="28"/>
        </w:rPr>
        <w:t xml:space="preserve">rogramu </w:t>
      </w:r>
      <w:r w:rsidR="00F35A16" w:rsidRPr="00217FF6">
        <w:rPr>
          <w:rFonts w:ascii="Georgia" w:hAnsi="Georgia" w:cs="Poppins"/>
          <w:color w:val="4472C4" w:themeColor="accent1"/>
          <w:sz w:val="28"/>
          <w:szCs w:val="28"/>
        </w:rPr>
        <w:t>B2B</w:t>
      </w:r>
    </w:p>
    <w:p w14:paraId="1F24BA45" w14:textId="7A9C1BCC" w:rsidR="001630AA" w:rsidRPr="00217FF6" w:rsidRDefault="001630AA" w:rsidP="00E62744">
      <w:pPr>
        <w:spacing w:after="120"/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Program </w:t>
      </w:r>
      <w:r w:rsidR="00771714" w:rsidRPr="00217FF6">
        <w:rPr>
          <w:rFonts w:ascii="Georgia" w:hAnsi="Georgia" w:cs="Poppins"/>
          <w:iCs/>
        </w:rPr>
        <w:t>B2B</w:t>
      </w:r>
      <w:r w:rsidR="008A1E64" w:rsidRPr="00217FF6">
        <w:rPr>
          <w:rFonts w:ascii="Georgia" w:hAnsi="Georgia" w:cs="Poppins"/>
          <w:i/>
        </w:rPr>
        <w:t xml:space="preserve"> </w:t>
      </w:r>
      <w:r w:rsidRPr="00217FF6">
        <w:rPr>
          <w:rFonts w:ascii="Georgia" w:hAnsi="Georgia" w:cs="Poppins"/>
        </w:rPr>
        <w:t xml:space="preserve">(dále jen „Program“) je </w:t>
      </w:r>
      <w:r w:rsidR="00DE686E" w:rsidRPr="00217FF6">
        <w:rPr>
          <w:rFonts w:ascii="Georgia" w:hAnsi="Georgia" w:cs="Poppins"/>
        </w:rPr>
        <w:t xml:space="preserve">horizontálním </w:t>
      </w:r>
      <w:r w:rsidRPr="00217FF6">
        <w:rPr>
          <w:rFonts w:ascii="Georgia" w:hAnsi="Georgia" w:cs="Poppins"/>
        </w:rPr>
        <w:t xml:space="preserve">programem </w:t>
      </w:r>
      <w:r w:rsidR="00DE686E" w:rsidRPr="00217FF6">
        <w:rPr>
          <w:rFonts w:ascii="Georgia" w:hAnsi="Georgia" w:cs="Poppins"/>
        </w:rPr>
        <w:t>ZRS zaměřeným na inovativní podporu zapojení soukromého sektoru</w:t>
      </w:r>
      <w:r w:rsidR="00BA7D58" w:rsidRPr="00217FF6">
        <w:rPr>
          <w:rFonts w:ascii="Georgia" w:hAnsi="Georgia" w:cs="Poppins"/>
        </w:rPr>
        <w:t>.</w:t>
      </w:r>
      <w:r w:rsidR="00BA7D58" w:rsidRPr="00217FF6" w:rsidDel="00BA7D58">
        <w:rPr>
          <w:rFonts w:ascii="Georgia" w:hAnsi="Georgia" w:cs="Poppins"/>
        </w:rPr>
        <w:t xml:space="preserve"> </w:t>
      </w:r>
      <w:r w:rsidRPr="00217FF6">
        <w:rPr>
          <w:rFonts w:ascii="Georgia" w:hAnsi="Georgia" w:cs="Poppins"/>
        </w:rPr>
        <w:t xml:space="preserve">Strategický rámec programu </w:t>
      </w:r>
      <w:r w:rsidR="003E738B" w:rsidRPr="00217FF6">
        <w:rPr>
          <w:rFonts w:ascii="Georgia" w:hAnsi="Georgia" w:cs="Poppins"/>
        </w:rPr>
        <w:t>vychází z priorit Strategie z</w:t>
      </w:r>
      <w:r w:rsidRPr="00217FF6">
        <w:rPr>
          <w:rFonts w:ascii="Georgia" w:hAnsi="Georgia" w:cs="Poppins"/>
        </w:rPr>
        <w:t xml:space="preserve">ahraniční rozvojové spolupráce České Republiky </w:t>
      </w:r>
      <w:r w:rsidR="00E62744" w:rsidRPr="00217FF6">
        <w:rPr>
          <w:rFonts w:ascii="Georgia" w:hAnsi="Georgia" w:cs="Poppins"/>
        </w:rPr>
        <w:t>2018-</w:t>
      </w:r>
      <w:r w:rsidRPr="00217FF6">
        <w:rPr>
          <w:rFonts w:ascii="Georgia" w:hAnsi="Georgia" w:cs="Poppins"/>
        </w:rPr>
        <w:t xml:space="preserve">2030. </w:t>
      </w:r>
    </w:p>
    <w:p w14:paraId="5F0AAD53" w14:textId="77777777" w:rsidR="001630AA" w:rsidRPr="00217FF6" w:rsidRDefault="001630AA" w:rsidP="00A7092F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t>Cíl Programu</w:t>
      </w:r>
    </w:p>
    <w:p w14:paraId="37A83533" w14:textId="77777777" w:rsidR="001630AA" w:rsidRPr="00217FF6" w:rsidRDefault="00771714" w:rsidP="001630AA">
      <w:pPr>
        <w:jc w:val="both"/>
        <w:rPr>
          <w:rFonts w:ascii="Georgia" w:hAnsi="Georgia" w:cs="Poppins"/>
          <w:bCs/>
        </w:rPr>
      </w:pPr>
      <w:r w:rsidRPr="00217FF6">
        <w:rPr>
          <w:rFonts w:ascii="Georgia" w:hAnsi="Georgia" w:cs="Poppins"/>
          <w:bCs/>
        </w:rPr>
        <w:t>Primárním cílem Programu B2B je rozvoj podnikatelského sektoru v rozvojových zemích.</w:t>
      </w:r>
    </w:p>
    <w:p w14:paraId="4B0DBC85" w14:textId="77777777" w:rsidR="001630AA" w:rsidRPr="00217FF6" w:rsidRDefault="001630AA" w:rsidP="00E62744">
      <w:pPr>
        <w:spacing w:after="120"/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>Program dále usiluje o tyto sekundární cíle:</w:t>
      </w:r>
    </w:p>
    <w:p w14:paraId="69060FBC" w14:textId="77777777" w:rsidR="00771714" w:rsidRPr="00217FF6" w:rsidRDefault="00771714" w:rsidP="002335B9">
      <w:pPr>
        <w:pStyle w:val="Odstavecseseznamem"/>
        <w:numPr>
          <w:ilvl w:val="0"/>
          <w:numId w:val="13"/>
        </w:num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  <w:bCs/>
        </w:rPr>
        <w:t>Program podporuje české subjekty při identifikaci a navázání obchodních partnerství v rozvojových zemích</w:t>
      </w:r>
    </w:p>
    <w:p w14:paraId="28967BD6" w14:textId="77777777" w:rsidR="001630AA" w:rsidRPr="00217FF6" w:rsidRDefault="001630AA" w:rsidP="002335B9">
      <w:pPr>
        <w:pStyle w:val="Odstavecseseznamem"/>
        <w:numPr>
          <w:ilvl w:val="0"/>
          <w:numId w:val="13"/>
        </w:num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Program přispívá k posilování bilaterálních vztahů České republiky </w:t>
      </w:r>
    </w:p>
    <w:p w14:paraId="301980BB" w14:textId="396E417E" w:rsidR="001630AA" w:rsidRPr="00217FF6" w:rsidRDefault="001630AA" w:rsidP="002335B9">
      <w:pPr>
        <w:pStyle w:val="Odstavecseseznamem"/>
        <w:numPr>
          <w:ilvl w:val="0"/>
          <w:numId w:val="13"/>
        </w:num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Program pomáhá budovat kapacity </w:t>
      </w:r>
      <w:r w:rsidR="001C4028" w:rsidRPr="00217FF6">
        <w:rPr>
          <w:rFonts w:ascii="Georgia" w:hAnsi="Georgia" w:cs="Poppins"/>
        </w:rPr>
        <w:t xml:space="preserve">a zkušenosti </w:t>
      </w:r>
      <w:r w:rsidRPr="00217FF6">
        <w:rPr>
          <w:rFonts w:ascii="Georgia" w:hAnsi="Georgia" w:cs="Poppins"/>
        </w:rPr>
        <w:t xml:space="preserve">českých subjektů </w:t>
      </w:r>
      <w:r w:rsidR="001C4028" w:rsidRPr="00217FF6">
        <w:rPr>
          <w:rFonts w:ascii="Georgia" w:hAnsi="Georgia" w:cs="Poppins"/>
        </w:rPr>
        <w:t>pro</w:t>
      </w:r>
      <w:r w:rsidRPr="00217FF6">
        <w:rPr>
          <w:rFonts w:ascii="Georgia" w:hAnsi="Georgia" w:cs="Poppins"/>
        </w:rPr>
        <w:t xml:space="preserve"> jejich zapojení do projektů významných mezinárodních donorů</w:t>
      </w:r>
      <w:r w:rsidR="001C4028" w:rsidRPr="00217FF6">
        <w:rPr>
          <w:rFonts w:ascii="Georgia" w:hAnsi="Georgia" w:cs="Poppins"/>
        </w:rPr>
        <w:t xml:space="preserve"> a pro spolupráci s investory</w:t>
      </w:r>
      <w:r w:rsidRPr="00217FF6">
        <w:rPr>
          <w:rFonts w:ascii="Georgia" w:hAnsi="Georgia" w:cs="Poppins"/>
        </w:rPr>
        <w:t>.</w:t>
      </w:r>
    </w:p>
    <w:p w14:paraId="5D6C646B" w14:textId="77777777" w:rsidR="001630AA" w:rsidRPr="00217FF6" w:rsidRDefault="001630AA" w:rsidP="00A7092F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t>Základní parametry Programu</w:t>
      </w:r>
    </w:p>
    <w:p w14:paraId="22553896" w14:textId="4FF5471C" w:rsidR="002B4110" w:rsidRPr="00217FF6" w:rsidRDefault="001630AA" w:rsidP="00A564DD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>Program je koncipován jako dotační titul ZRS ČR, jehož poskytovatelem a administrátorem je Č</w:t>
      </w:r>
      <w:r w:rsidR="00327F37" w:rsidRPr="00217FF6">
        <w:rPr>
          <w:rFonts w:ascii="Georgia" w:hAnsi="Georgia" w:cs="Poppins"/>
        </w:rPr>
        <w:t>eská rozvojová agentura (Č</w:t>
      </w:r>
      <w:r w:rsidRPr="00217FF6">
        <w:rPr>
          <w:rFonts w:ascii="Georgia" w:hAnsi="Georgia" w:cs="Poppins"/>
        </w:rPr>
        <w:t>RA</w:t>
      </w:r>
      <w:r w:rsidR="00327F37" w:rsidRPr="00217FF6">
        <w:rPr>
          <w:rFonts w:ascii="Georgia" w:hAnsi="Georgia" w:cs="Poppins"/>
        </w:rPr>
        <w:t>)</w:t>
      </w:r>
      <w:r w:rsidRPr="00217FF6">
        <w:rPr>
          <w:rFonts w:ascii="Georgia" w:hAnsi="Georgia" w:cs="Poppins"/>
        </w:rPr>
        <w:t xml:space="preserve">. </w:t>
      </w:r>
      <w:r w:rsidR="00E127A8" w:rsidRPr="00217FF6">
        <w:rPr>
          <w:rFonts w:ascii="Georgia" w:hAnsi="Georgia" w:cs="Poppins"/>
        </w:rPr>
        <w:t>Z</w:t>
      </w:r>
      <w:r w:rsidR="00AE5DB3" w:rsidRPr="00217FF6">
        <w:rPr>
          <w:rFonts w:ascii="Georgia" w:hAnsi="Georgia" w:cs="Poppins"/>
        </w:rPr>
        <w:t xml:space="preserve"> Programu jsou </w:t>
      </w:r>
      <w:r w:rsidR="00E127A8" w:rsidRPr="00217FF6">
        <w:rPr>
          <w:rFonts w:ascii="Georgia" w:hAnsi="Georgia" w:cs="Poppins"/>
        </w:rPr>
        <w:t>financovány</w:t>
      </w:r>
      <w:r w:rsidR="00AE5DB3" w:rsidRPr="00217FF6">
        <w:rPr>
          <w:rFonts w:ascii="Georgia" w:hAnsi="Georgia" w:cs="Poppins"/>
        </w:rPr>
        <w:t xml:space="preserve"> projekty, </w:t>
      </w:r>
      <w:r w:rsidR="00E127A8" w:rsidRPr="00217FF6">
        <w:rPr>
          <w:rFonts w:ascii="Georgia" w:hAnsi="Georgia" w:cs="Poppins"/>
        </w:rPr>
        <w:t xml:space="preserve">jejichž základem je spolupráce </w:t>
      </w:r>
      <w:r w:rsidR="00771714" w:rsidRPr="00217FF6">
        <w:rPr>
          <w:rFonts w:ascii="Georgia" w:hAnsi="Georgia" w:cs="Poppins"/>
        </w:rPr>
        <w:t xml:space="preserve">podnikatelských </w:t>
      </w:r>
      <w:r w:rsidR="00E127A8" w:rsidRPr="00217FF6">
        <w:rPr>
          <w:rFonts w:ascii="Georgia" w:hAnsi="Georgia" w:cs="Poppins"/>
        </w:rPr>
        <w:t xml:space="preserve">subjektů </w:t>
      </w:r>
      <w:r w:rsidR="00AE5DB3" w:rsidRPr="00217FF6">
        <w:rPr>
          <w:rFonts w:ascii="Georgia" w:hAnsi="Georgia" w:cs="Poppins"/>
        </w:rPr>
        <w:t xml:space="preserve">z České republiky </w:t>
      </w:r>
      <w:r w:rsidR="000501E8" w:rsidRPr="00217FF6">
        <w:rPr>
          <w:rFonts w:ascii="Georgia" w:hAnsi="Georgia" w:cs="Poppins"/>
        </w:rPr>
        <w:t xml:space="preserve">a </w:t>
      </w:r>
      <w:r w:rsidR="00771714" w:rsidRPr="00217FF6">
        <w:rPr>
          <w:rFonts w:ascii="Georgia" w:hAnsi="Georgia" w:cs="Poppins"/>
        </w:rPr>
        <w:t xml:space="preserve">z </w:t>
      </w:r>
      <w:r w:rsidR="00E30040" w:rsidRPr="00217FF6">
        <w:rPr>
          <w:rFonts w:ascii="Georgia" w:hAnsi="Georgia" w:cs="Poppins"/>
        </w:rPr>
        <w:t>cílový</w:t>
      </w:r>
      <w:r w:rsidR="00771714" w:rsidRPr="00217FF6">
        <w:rPr>
          <w:rFonts w:ascii="Georgia" w:hAnsi="Georgia" w:cs="Poppins"/>
        </w:rPr>
        <w:t>ch</w:t>
      </w:r>
      <w:r w:rsidR="00E30040" w:rsidRPr="00217FF6">
        <w:rPr>
          <w:rFonts w:ascii="Georgia" w:hAnsi="Georgia" w:cs="Poppins"/>
        </w:rPr>
        <w:t xml:space="preserve"> </w:t>
      </w:r>
      <w:r w:rsidR="000501E8" w:rsidRPr="00217FF6">
        <w:rPr>
          <w:rFonts w:ascii="Georgia" w:hAnsi="Georgia" w:cs="Poppins"/>
        </w:rPr>
        <w:t>rozvojov</w:t>
      </w:r>
      <w:r w:rsidR="00CB6056" w:rsidRPr="00217FF6">
        <w:rPr>
          <w:rFonts w:ascii="Georgia" w:hAnsi="Georgia" w:cs="Poppins"/>
        </w:rPr>
        <w:t>ých</w:t>
      </w:r>
      <w:r w:rsidR="000501E8" w:rsidRPr="00217FF6">
        <w:rPr>
          <w:rFonts w:ascii="Georgia" w:hAnsi="Georgia" w:cs="Poppins"/>
        </w:rPr>
        <w:t xml:space="preserve"> zem</w:t>
      </w:r>
      <w:r w:rsidR="00771714" w:rsidRPr="00217FF6">
        <w:rPr>
          <w:rFonts w:ascii="Georgia" w:hAnsi="Georgia" w:cs="Poppins"/>
        </w:rPr>
        <w:t>í</w:t>
      </w:r>
      <w:r w:rsidR="002A2168" w:rsidRPr="00217FF6">
        <w:rPr>
          <w:rFonts w:ascii="Georgia" w:hAnsi="Georgia" w:cs="Poppins"/>
        </w:rPr>
        <w:t xml:space="preserve">. </w:t>
      </w:r>
      <w:r w:rsidRPr="00217FF6">
        <w:rPr>
          <w:rFonts w:ascii="Georgia" w:hAnsi="Georgia" w:cs="Poppins"/>
        </w:rPr>
        <w:t>Oprávněnými</w:t>
      </w:r>
      <w:r w:rsidR="00E62744" w:rsidRPr="00217FF6">
        <w:rPr>
          <w:rFonts w:ascii="Georgia" w:hAnsi="Georgia" w:cs="Poppins"/>
        </w:rPr>
        <w:t xml:space="preserve"> žadateli jsou</w:t>
      </w:r>
      <w:r w:rsidR="00771714" w:rsidRPr="00217FF6">
        <w:rPr>
          <w:rFonts w:ascii="Georgia" w:hAnsi="Georgia" w:cs="Poppins"/>
        </w:rPr>
        <w:t xml:space="preserve"> právnické osoby registrov</w:t>
      </w:r>
      <w:r w:rsidR="002B4110" w:rsidRPr="00217FF6">
        <w:rPr>
          <w:rFonts w:ascii="Georgia" w:hAnsi="Georgia" w:cs="Poppins"/>
        </w:rPr>
        <w:t>a</w:t>
      </w:r>
      <w:r w:rsidR="00771714" w:rsidRPr="00217FF6">
        <w:rPr>
          <w:rFonts w:ascii="Georgia" w:hAnsi="Georgia" w:cs="Poppins"/>
        </w:rPr>
        <w:t>n</w:t>
      </w:r>
      <w:r w:rsidR="002B4110" w:rsidRPr="00217FF6">
        <w:rPr>
          <w:rFonts w:ascii="Georgia" w:hAnsi="Georgia" w:cs="Poppins"/>
        </w:rPr>
        <w:t>é</w:t>
      </w:r>
      <w:r w:rsidR="00771714" w:rsidRPr="00217FF6">
        <w:rPr>
          <w:rFonts w:ascii="Georgia" w:hAnsi="Georgia" w:cs="Poppins"/>
        </w:rPr>
        <w:t xml:space="preserve"> v České republice</w:t>
      </w:r>
      <w:r w:rsidR="00E23B98" w:rsidRPr="00217FF6">
        <w:rPr>
          <w:rFonts w:ascii="Georgia" w:hAnsi="Georgia" w:cs="Poppins"/>
        </w:rPr>
        <w:t>.</w:t>
      </w:r>
    </w:p>
    <w:p w14:paraId="3A68928E" w14:textId="3084E7F9" w:rsidR="002B4110" w:rsidRPr="00217FF6" w:rsidRDefault="00A564DD" w:rsidP="00A564DD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Program se dělí na </w:t>
      </w:r>
      <w:r w:rsidR="009A1343">
        <w:rPr>
          <w:rFonts w:ascii="Georgia" w:hAnsi="Georgia" w:cs="Poppins"/>
        </w:rPr>
        <w:t>modalitu</w:t>
      </w:r>
      <w:r w:rsidR="009A1343" w:rsidRPr="00217FF6">
        <w:rPr>
          <w:rFonts w:ascii="Georgia" w:hAnsi="Georgia" w:cs="Poppins"/>
        </w:rPr>
        <w:t xml:space="preserve"> </w:t>
      </w:r>
      <w:r w:rsidR="00E23B98" w:rsidRPr="00217FF6">
        <w:rPr>
          <w:rFonts w:ascii="Georgia" w:hAnsi="Georgia" w:cs="Poppins"/>
        </w:rPr>
        <w:t>P</w:t>
      </w:r>
      <w:r w:rsidRPr="00217FF6">
        <w:rPr>
          <w:rFonts w:ascii="Georgia" w:hAnsi="Georgia" w:cs="Poppins"/>
        </w:rPr>
        <w:t>říprav</w:t>
      </w:r>
      <w:r w:rsidR="009A1343">
        <w:rPr>
          <w:rFonts w:ascii="Georgia" w:hAnsi="Georgia" w:cs="Poppins"/>
        </w:rPr>
        <w:t>a</w:t>
      </w:r>
      <w:r w:rsidRPr="00217FF6">
        <w:rPr>
          <w:rFonts w:ascii="Georgia" w:hAnsi="Georgia" w:cs="Poppins"/>
        </w:rPr>
        <w:t xml:space="preserve"> a </w:t>
      </w:r>
      <w:r w:rsidR="009A1343">
        <w:rPr>
          <w:rFonts w:ascii="Georgia" w:hAnsi="Georgia" w:cs="Poppins"/>
        </w:rPr>
        <w:t xml:space="preserve">modalitu </w:t>
      </w:r>
      <w:r w:rsidR="00E23B98" w:rsidRPr="00217FF6">
        <w:rPr>
          <w:rFonts w:ascii="Georgia" w:hAnsi="Georgia" w:cs="Poppins"/>
        </w:rPr>
        <w:t>R</w:t>
      </w:r>
      <w:r w:rsidRPr="00217FF6">
        <w:rPr>
          <w:rFonts w:ascii="Georgia" w:hAnsi="Georgia" w:cs="Poppins"/>
        </w:rPr>
        <w:t>ealizace</w:t>
      </w:r>
      <w:r w:rsidR="002B4110" w:rsidRPr="00217FF6">
        <w:rPr>
          <w:rFonts w:ascii="Georgia" w:hAnsi="Georgia" w:cs="Poppins"/>
        </w:rPr>
        <w:t xml:space="preserve">. </w:t>
      </w:r>
      <w:r w:rsidR="009A1343">
        <w:rPr>
          <w:rFonts w:ascii="Georgia" w:hAnsi="Georgia" w:cs="Poppins"/>
        </w:rPr>
        <w:t xml:space="preserve">Modalita </w:t>
      </w:r>
      <w:r w:rsidR="00E23B98" w:rsidRPr="00217FF6">
        <w:rPr>
          <w:rFonts w:ascii="Georgia" w:hAnsi="Georgia" w:cs="Poppins"/>
        </w:rPr>
        <w:t>P</w:t>
      </w:r>
      <w:r w:rsidR="002B4110" w:rsidRPr="00217FF6">
        <w:rPr>
          <w:rFonts w:ascii="Georgia" w:hAnsi="Georgia" w:cs="Poppins"/>
        </w:rPr>
        <w:t>říprav</w:t>
      </w:r>
      <w:r w:rsidR="009A1343">
        <w:rPr>
          <w:rFonts w:ascii="Georgia" w:hAnsi="Georgia" w:cs="Poppins"/>
        </w:rPr>
        <w:t>a představuje prvotní fázi, v rámci níž</w:t>
      </w:r>
      <w:r w:rsidR="002B4110" w:rsidRPr="00217FF6">
        <w:rPr>
          <w:rFonts w:ascii="Georgia" w:hAnsi="Georgia" w:cs="Poppins"/>
        </w:rPr>
        <w:t xml:space="preserve"> mohou být podpořeny studie proveditelnosti, mapující věcné i finanční podmínky, rizika a</w:t>
      </w:r>
      <w:r w:rsidR="00E26728">
        <w:rPr>
          <w:rFonts w:ascii="Georgia" w:hAnsi="Georgia" w:cs="Poppins"/>
        </w:rPr>
        <w:t> </w:t>
      </w:r>
      <w:r w:rsidR="002B4110" w:rsidRPr="00217FF6">
        <w:rPr>
          <w:rFonts w:ascii="Georgia" w:hAnsi="Georgia" w:cs="Poppins"/>
        </w:rPr>
        <w:t>partnery ve zvolené cílové zemi a sektoru, a dále podnikatelské plány směřující k přímému etablování podnikatelského záměru ve zvolené cílové zemi a sektoru</w:t>
      </w:r>
      <w:r w:rsidR="00E23B98" w:rsidRPr="00217FF6">
        <w:rPr>
          <w:rFonts w:ascii="Georgia" w:hAnsi="Georgia" w:cs="Poppins"/>
        </w:rPr>
        <w:t xml:space="preserve"> a k nalezení obchodního partnera v cílové zemi</w:t>
      </w:r>
      <w:r w:rsidR="002B4110" w:rsidRPr="00217FF6">
        <w:rPr>
          <w:rFonts w:ascii="Georgia" w:hAnsi="Georgia" w:cs="Poppins"/>
        </w:rPr>
        <w:t>. V</w:t>
      </w:r>
      <w:r w:rsidR="00E26728">
        <w:rPr>
          <w:rFonts w:ascii="Georgia" w:hAnsi="Georgia" w:cs="Poppins"/>
        </w:rPr>
        <w:t> </w:t>
      </w:r>
      <w:r w:rsidR="009A1343">
        <w:rPr>
          <w:rFonts w:ascii="Georgia" w:hAnsi="Georgia" w:cs="Poppins"/>
        </w:rPr>
        <w:t>modalitě</w:t>
      </w:r>
      <w:r w:rsidR="009A1343" w:rsidRPr="00217FF6">
        <w:rPr>
          <w:rFonts w:ascii="Georgia" w:hAnsi="Georgia" w:cs="Poppins"/>
        </w:rPr>
        <w:t xml:space="preserve"> </w:t>
      </w:r>
      <w:r w:rsidR="00E23B98" w:rsidRPr="00217FF6">
        <w:rPr>
          <w:rFonts w:ascii="Georgia" w:hAnsi="Georgia" w:cs="Poppins"/>
        </w:rPr>
        <w:t>R</w:t>
      </w:r>
      <w:r w:rsidRPr="00217FF6">
        <w:rPr>
          <w:rFonts w:ascii="Georgia" w:hAnsi="Georgia" w:cs="Poppins"/>
        </w:rPr>
        <w:t xml:space="preserve">ealizace </w:t>
      </w:r>
      <w:r w:rsidR="001C4028" w:rsidRPr="00217FF6">
        <w:rPr>
          <w:rFonts w:ascii="Georgia" w:hAnsi="Georgia" w:cs="Poppins"/>
        </w:rPr>
        <w:t xml:space="preserve">mohou být </w:t>
      </w:r>
      <w:r w:rsidRPr="00217FF6">
        <w:rPr>
          <w:rFonts w:ascii="Georgia" w:hAnsi="Georgia" w:cs="Poppins"/>
        </w:rPr>
        <w:t xml:space="preserve">podpořeny inovativní projekty nebo projekty směřující do rizikových teritorií, kde by bylo obtížné uplatnit program Záruka nebo jiný druh komerčního financování. </w:t>
      </w:r>
    </w:p>
    <w:p w14:paraId="58CB370A" w14:textId="1DC2BA5C" w:rsidR="002B4110" w:rsidRPr="00217FF6" w:rsidRDefault="001630AA" w:rsidP="00A564DD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Výše dotace může dosahovat maximálně </w:t>
      </w:r>
      <w:r w:rsidR="00771714" w:rsidRPr="00217FF6">
        <w:rPr>
          <w:rFonts w:ascii="Georgia" w:hAnsi="Georgia" w:cs="Poppins"/>
        </w:rPr>
        <w:t xml:space="preserve">500 000 Kč při 50% spolufinancování </w:t>
      </w:r>
      <w:r w:rsidR="001C4028" w:rsidRPr="00217FF6">
        <w:rPr>
          <w:rFonts w:ascii="Georgia" w:hAnsi="Georgia" w:cs="Poppins"/>
        </w:rPr>
        <w:t xml:space="preserve">žadatele </w:t>
      </w:r>
      <w:r w:rsidR="009A1343">
        <w:rPr>
          <w:rFonts w:ascii="Georgia" w:hAnsi="Georgia" w:cs="Poppins"/>
        </w:rPr>
        <w:t>v modalitě</w:t>
      </w:r>
      <w:r w:rsidR="00771714" w:rsidRPr="00217FF6">
        <w:rPr>
          <w:rFonts w:ascii="Georgia" w:hAnsi="Georgia" w:cs="Poppins"/>
        </w:rPr>
        <w:t xml:space="preserve"> </w:t>
      </w:r>
      <w:r w:rsidR="009A1343">
        <w:rPr>
          <w:rFonts w:ascii="Georgia" w:hAnsi="Georgia" w:cs="Poppins"/>
        </w:rPr>
        <w:t>P</w:t>
      </w:r>
      <w:r w:rsidR="00771714" w:rsidRPr="00217FF6">
        <w:rPr>
          <w:rFonts w:ascii="Georgia" w:hAnsi="Georgia" w:cs="Poppins"/>
        </w:rPr>
        <w:t>říprav</w:t>
      </w:r>
      <w:r w:rsidR="009A1343">
        <w:rPr>
          <w:rFonts w:ascii="Georgia" w:hAnsi="Georgia" w:cs="Poppins"/>
        </w:rPr>
        <w:t>a</w:t>
      </w:r>
      <w:r w:rsidR="00771714" w:rsidRPr="00217FF6">
        <w:rPr>
          <w:rFonts w:ascii="Georgia" w:hAnsi="Georgia" w:cs="Poppins"/>
        </w:rPr>
        <w:t xml:space="preserve"> a maximálně 2 mil. Kč ročně při </w:t>
      </w:r>
      <w:r w:rsidR="0073671C">
        <w:rPr>
          <w:rFonts w:ascii="Georgia" w:hAnsi="Georgia" w:cs="Poppins"/>
        </w:rPr>
        <w:t>4</w:t>
      </w:r>
      <w:r w:rsidR="0053040F" w:rsidRPr="00217FF6">
        <w:rPr>
          <w:rFonts w:ascii="Georgia" w:hAnsi="Georgia" w:cs="Poppins"/>
        </w:rPr>
        <w:t>0</w:t>
      </w:r>
      <w:r w:rsidR="00771714" w:rsidRPr="00217FF6">
        <w:rPr>
          <w:rFonts w:ascii="Georgia" w:hAnsi="Georgia" w:cs="Poppins"/>
        </w:rPr>
        <w:t xml:space="preserve">% spolufinancování </w:t>
      </w:r>
      <w:r w:rsidR="0073671C">
        <w:rPr>
          <w:rFonts w:ascii="Georgia" w:hAnsi="Georgia" w:cs="Poppins"/>
        </w:rPr>
        <w:t>v 1. roce a 3</w:t>
      </w:r>
      <w:r w:rsidR="0053040F" w:rsidRPr="00217FF6">
        <w:rPr>
          <w:rFonts w:ascii="Georgia" w:hAnsi="Georgia" w:cs="Poppins"/>
        </w:rPr>
        <w:t xml:space="preserve">0% spolufinancování v 2. roce </w:t>
      </w:r>
      <w:r w:rsidR="009A1343">
        <w:rPr>
          <w:rFonts w:ascii="Georgia" w:hAnsi="Georgia" w:cs="Poppins"/>
        </w:rPr>
        <w:t>v rámci modality</w:t>
      </w:r>
      <w:r w:rsidR="00771714" w:rsidRPr="00217FF6">
        <w:rPr>
          <w:rFonts w:ascii="Georgia" w:hAnsi="Georgia" w:cs="Poppins"/>
        </w:rPr>
        <w:t xml:space="preserve"> </w:t>
      </w:r>
      <w:r w:rsidR="009A1343">
        <w:rPr>
          <w:rFonts w:ascii="Georgia" w:hAnsi="Georgia" w:cs="Poppins"/>
        </w:rPr>
        <w:t>R</w:t>
      </w:r>
      <w:r w:rsidR="00771714" w:rsidRPr="00217FF6">
        <w:rPr>
          <w:rFonts w:ascii="Georgia" w:hAnsi="Georgia" w:cs="Poppins"/>
        </w:rPr>
        <w:t>ealizace.</w:t>
      </w:r>
      <w:r w:rsidR="00E87AC5" w:rsidRPr="00217FF6">
        <w:rPr>
          <w:rFonts w:ascii="Georgia" w:hAnsi="Georgia" w:cs="Poppins"/>
        </w:rPr>
        <w:t xml:space="preserve"> </w:t>
      </w:r>
      <w:r w:rsidR="001C4028" w:rsidRPr="00217FF6">
        <w:rPr>
          <w:rFonts w:ascii="Georgia" w:hAnsi="Georgia" w:cs="Poppins"/>
        </w:rPr>
        <w:t xml:space="preserve">O dotaci lze žádat i opakovaně nebo </w:t>
      </w:r>
      <w:r w:rsidR="00CD3DE8">
        <w:rPr>
          <w:rFonts w:ascii="Georgia" w:hAnsi="Georgia" w:cs="Poppins"/>
        </w:rPr>
        <w:t>v různých modalitách</w:t>
      </w:r>
      <w:r w:rsidR="001C4028" w:rsidRPr="00217FF6">
        <w:rPr>
          <w:rFonts w:ascii="Georgia" w:hAnsi="Georgia" w:cs="Poppins"/>
        </w:rPr>
        <w:t xml:space="preserve">, ale celková výše podpory </w:t>
      </w:r>
      <w:r w:rsidR="009602A2" w:rsidRPr="00217FF6">
        <w:rPr>
          <w:rFonts w:ascii="Georgia" w:hAnsi="Georgia" w:cs="Poppins"/>
        </w:rPr>
        <w:t xml:space="preserve">de minimis </w:t>
      </w:r>
      <w:r w:rsidR="001C4028" w:rsidRPr="00217FF6">
        <w:rPr>
          <w:rFonts w:ascii="Georgia" w:hAnsi="Georgia" w:cs="Poppins"/>
        </w:rPr>
        <w:t>nesmí překročit limit 200 000 EUR za tři roky (dle kurzu Evropské centrální banky ke dni přidělení dotace).</w:t>
      </w:r>
    </w:p>
    <w:p w14:paraId="070B523A" w14:textId="71A95A88" w:rsidR="001630AA" w:rsidRPr="00217FF6" w:rsidRDefault="00174C91" w:rsidP="00A564DD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Dotační řízení je realizováno zpravidla jednou za rok. </w:t>
      </w:r>
      <w:r w:rsidR="00F3023F" w:rsidRPr="00217FF6">
        <w:rPr>
          <w:rFonts w:ascii="Georgia" w:hAnsi="Georgia" w:cs="Poppins"/>
        </w:rPr>
        <w:t xml:space="preserve">Projekty </w:t>
      </w:r>
      <w:r w:rsidR="009A1343">
        <w:rPr>
          <w:rFonts w:ascii="Georgia" w:hAnsi="Georgia" w:cs="Poppins"/>
        </w:rPr>
        <w:t>v modalitě</w:t>
      </w:r>
      <w:r w:rsidR="00F3023F" w:rsidRPr="00217FF6">
        <w:rPr>
          <w:rFonts w:ascii="Georgia" w:hAnsi="Georgia" w:cs="Poppins"/>
        </w:rPr>
        <w:t xml:space="preserve"> </w:t>
      </w:r>
      <w:r w:rsidR="009A1343" w:rsidRPr="00217FF6">
        <w:rPr>
          <w:rFonts w:ascii="Georgia" w:hAnsi="Georgia" w:cs="Poppins"/>
        </w:rPr>
        <w:t>Příprav</w:t>
      </w:r>
      <w:r w:rsidR="009A1343">
        <w:rPr>
          <w:rFonts w:ascii="Georgia" w:hAnsi="Georgia" w:cs="Poppins"/>
        </w:rPr>
        <w:t>a</w:t>
      </w:r>
      <w:r w:rsidR="009A1343" w:rsidRPr="00217FF6">
        <w:rPr>
          <w:rFonts w:ascii="Georgia" w:hAnsi="Georgia" w:cs="Poppins"/>
        </w:rPr>
        <w:t xml:space="preserve"> </w:t>
      </w:r>
      <w:r w:rsidR="00F3023F" w:rsidRPr="00217FF6">
        <w:rPr>
          <w:rFonts w:ascii="Georgia" w:hAnsi="Georgia" w:cs="Poppins"/>
        </w:rPr>
        <w:t xml:space="preserve">jsou vždy jednoleté, </w:t>
      </w:r>
      <w:r w:rsidR="009A1343">
        <w:rPr>
          <w:rFonts w:ascii="Georgia" w:hAnsi="Georgia" w:cs="Poppins"/>
        </w:rPr>
        <w:t>v modalitě</w:t>
      </w:r>
      <w:r w:rsidR="00F3023F" w:rsidRPr="00217FF6">
        <w:rPr>
          <w:rFonts w:ascii="Georgia" w:hAnsi="Georgia" w:cs="Poppins"/>
        </w:rPr>
        <w:t xml:space="preserve"> </w:t>
      </w:r>
      <w:r w:rsidR="00E23B98" w:rsidRPr="00217FF6">
        <w:rPr>
          <w:rFonts w:ascii="Georgia" w:hAnsi="Georgia" w:cs="Poppins"/>
        </w:rPr>
        <w:t>R</w:t>
      </w:r>
      <w:r w:rsidR="00F3023F" w:rsidRPr="00217FF6">
        <w:rPr>
          <w:rFonts w:ascii="Georgia" w:hAnsi="Georgia" w:cs="Poppins"/>
        </w:rPr>
        <w:t>ealizace mohou být předkládány</w:t>
      </w:r>
      <w:r w:rsidR="00BA2292" w:rsidRPr="00217FF6">
        <w:rPr>
          <w:rFonts w:ascii="Georgia" w:hAnsi="Georgia" w:cs="Poppins"/>
        </w:rPr>
        <w:t xml:space="preserve"> projekty</w:t>
      </w:r>
      <w:r w:rsidR="00F3023F" w:rsidRPr="00217FF6">
        <w:rPr>
          <w:rFonts w:ascii="Georgia" w:hAnsi="Georgia" w:cs="Poppins"/>
        </w:rPr>
        <w:t xml:space="preserve"> jednoleté</w:t>
      </w:r>
      <w:r w:rsidR="00BA2292" w:rsidRPr="00217FF6">
        <w:rPr>
          <w:rFonts w:ascii="Georgia" w:hAnsi="Georgia" w:cs="Poppins"/>
        </w:rPr>
        <w:t>,</w:t>
      </w:r>
      <w:r w:rsidR="00F3023F" w:rsidRPr="00217FF6">
        <w:rPr>
          <w:rFonts w:ascii="Georgia" w:hAnsi="Georgia" w:cs="Poppins"/>
        </w:rPr>
        <w:t xml:space="preserve"> či </w:t>
      </w:r>
      <w:r w:rsidR="00BA2292" w:rsidRPr="00217FF6">
        <w:rPr>
          <w:rFonts w:ascii="Georgia" w:hAnsi="Georgia" w:cs="Poppins"/>
        </w:rPr>
        <w:t xml:space="preserve">indikativně </w:t>
      </w:r>
      <w:r w:rsidR="00F3023F" w:rsidRPr="00217FF6">
        <w:rPr>
          <w:rFonts w:ascii="Georgia" w:hAnsi="Georgia" w:cs="Poppins"/>
        </w:rPr>
        <w:t xml:space="preserve">dvouleté projekty. </w:t>
      </w:r>
    </w:p>
    <w:p w14:paraId="585E3B82" w14:textId="77777777" w:rsidR="001630AA" w:rsidRPr="00217FF6" w:rsidRDefault="001630AA" w:rsidP="00A7092F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t xml:space="preserve">Geografické zaměření Programu </w:t>
      </w:r>
    </w:p>
    <w:p w14:paraId="493429EC" w14:textId="79E9890B" w:rsidR="00E26728" w:rsidRDefault="00242C7E" w:rsidP="00A7092F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Program se v kategorii </w:t>
      </w:r>
      <w:r w:rsidR="00F3023F" w:rsidRPr="00217FF6">
        <w:rPr>
          <w:rFonts w:ascii="Georgia" w:hAnsi="Georgia" w:cs="Poppins"/>
        </w:rPr>
        <w:t>p</w:t>
      </w:r>
      <w:r w:rsidRPr="00217FF6">
        <w:rPr>
          <w:rFonts w:ascii="Georgia" w:hAnsi="Georgia" w:cs="Poppins"/>
        </w:rPr>
        <w:t xml:space="preserve">řípravy a </w:t>
      </w:r>
      <w:r w:rsidR="00F3023F" w:rsidRPr="00217FF6">
        <w:rPr>
          <w:rFonts w:ascii="Georgia" w:hAnsi="Georgia" w:cs="Poppins"/>
        </w:rPr>
        <w:t>r</w:t>
      </w:r>
      <w:r w:rsidRPr="00217FF6">
        <w:rPr>
          <w:rFonts w:ascii="Georgia" w:hAnsi="Georgia" w:cs="Poppins"/>
        </w:rPr>
        <w:t xml:space="preserve">ealizace zaměřuje </w:t>
      </w:r>
      <w:r w:rsidR="00BA2292" w:rsidRPr="00217FF6">
        <w:rPr>
          <w:rFonts w:ascii="Georgia" w:hAnsi="Georgia" w:cs="Poppins"/>
        </w:rPr>
        <w:t xml:space="preserve">primárně </w:t>
      </w:r>
      <w:r w:rsidRPr="00217FF6">
        <w:rPr>
          <w:rFonts w:ascii="Georgia" w:hAnsi="Georgia" w:cs="Poppins"/>
        </w:rPr>
        <w:t>na všechny rozvojové země dle klasifikace OECD</w:t>
      </w:r>
      <w:r w:rsidR="006C3195" w:rsidRPr="00217FF6">
        <w:rPr>
          <w:rFonts w:ascii="Georgia" w:hAnsi="Georgia" w:cs="Poppins"/>
        </w:rPr>
        <w:t>,</w:t>
      </w:r>
      <w:r w:rsidRPr="00217FF6">
        <w:rPr>
          <w:rFonts w:ascii="Georgia" w:hAnsi="Georgia" w:cs="Poppins"/>
        </w:rPr>
        <w:t xml:space="preserve"> </w:t>
      </w:r>
      <w:r w:rsidR="002B4110" w:rsidRPr="00217FF6">
        <w:rPr>
          <w:rFonts w:ascii="Georgia" w:hAnsi="Georgia" w:cs="Poppins"/>
        </w:rPr>
        <w:t xml:space="preserve">pro které je zpracována Mapa </w:t>
      </w:r>
      <w:r w:rsidR="00BA2292" w:rsidRPr="00217FF6">
        <w:rPr>
          <w:rFonts w:ascii="Georgia" w:hAnsi="Georgia" w:cs="Poppins"/>
        </w:rPr>
        <w:t>strategických</w:t>
      </w:r>
      <w:r w:rsidR="002B4110" w:rsidRPr="00217FF6">
        <w:rPr>
          <w:rFonts w:ascii="Georgia" w:hAnsi="Georgia" w:cs="Poppins"/>
        </w:rPr>
        <w:t xml:space="preserve"> příležitostí Ministerstva zahraničních věcí</w:t>
      </w:r>
      <w:r w:rsidR="00936786" w:rsidRPr="00217FF6">
        <w:rPr>
          <w:rStyle w:val="Znakapoznpodarou"/>
          <w:rFonts w:ascii="Georgia" w:hAnsi="Georgia" w:cs="Poppins"/>
        </w:rPr>
        <w:footnoteReference w:id="1"/>
      </w:r>
      <w:r w:rsidR="002B4110" w:rsidRPr="00217FF6">
        <w:rPr>
          <w:rFonts w:ascii="Georgia" w:hAnsi="Georgia" w:cs="Poppins"/>
        </w:rPr>
        <w:t>. Jiná cílová rozvojová země může být akceptována pouze na základě zdůvodněné žádosti</w:t>
      </w:r>
      <w:r w:rsidR="00936786" w:rsidRPr="00217FF6">
        <w:rPr>
          <w:rFonts w:ascii="Georgia" w:hAnsi="Georgia" w:cs="Poppins"/>
        </w:rPr>
        <w:t xml:space="preserve"> a</w:t>
      </w:r>
      <w:r w:rsidR="002B4110" w:rsidRPr="00217FF6">
        <w:rPr>
          <w:rFonts w:ascii="Georgia" w:hAnsi="Georgia" w:cs="Poppins"/>
        </w:rPr>
        <w:t xml:space="preserve"> kladného stanoviska </w:t>
      </w:r>
      <w:r w:rsidR="00CD3DE8" w:rsidRPr="00217FF6">
        <w:rPr>
          <w:rFonts w:ascii="Georgia" w:hAnsi="Georgia" w:cs="Poppins"/>
        </w:rPr>
        <w:t>hodnot</w:t>
      </w:r>
      <w:r w:rsidR="00CD3DE8">
        <w:rPr>
          <w:rFonts w:ascii="Georgia" w:hAnsi="Georgia" w:cs="Poppins"/>
        </w:rPr>
        <w:t>i</w:t>
      </w:r>
      <w:r w:rsidR="00CD3DE8" w:rsidRPr="00217FF6">
        <w:rPr>
          <w:rFonts w:ascii="Georgia" w:hAnsi="Georgia" w:cs="Poppins"/>
        </w:rPr>
        <w:t xml:space="preserve">cí </w:t>
      </w:r>
      <w:r w:rsidR="002B4110" w:rsidRPr="00217FF6">
        <w:rPr>
          <w:rFonts w:ascii="Georgia" w:hAnsi="Georgia" w:cs="Poppins"/>
        </w:rPr>
        <w:t>komise</w:t>
      </w:r>
      <w:r w:rsidR="00685FD6" w:rsidRPr="00217FF6">
        <w:rPr>
          <w:rFonts w:ascii="Georgia" w:hAnsi="Georgia" w:cs="Poppins"/>
        </w:rPr>
        <w:t xml:space="preserve"> </w:t>
      </w:r>
      <w:r w:rsidR="00174C91" w:rsidRPr="00217FF6">
        <w:rPr>
          <w:rFonts w:ascii="Georgia" w:hAnsi="Georgia" w:cs="Poppins"/>
        </w:rPr>
        <w:t>P</w:t>
      </w:r>
      <w:r w:rsidR="00685FD6" w:rsidRPr="00217FF6">
        <w:rPr>
          <w:rFonts w:ascii="Georgia" w:hAnsi="Georgia" w:cs="Poppins"/>
        </w:rPr>
        <w:t>rogramu</w:t>
      </w:r>
      <w:r w:rsidR="002B4110" w:rsidRPr="00217FF6">
        <w:rPr>
          <w:rFonts w:ascii="Georgia" w:hAnsi="Georgia" w:cs="Poppins"/>
        </w:rPr>
        <w:t>.</w:t>
      </w:r>
      <w:r w:rsidR="00BA2292" w:rsidRPr="00217FF6">
        <w:rPr>
          <w:rFonts w:ascii="Georgia" w:hAnsi="Georgia" w:cs="Poppins"/>
        </w:rPr>
        <w:t xml:space="preserve"> Žadatelé, jejichž projekt bude zaměřen na konkrétní oborovou příležitost v dané zemi, budou bodově zvýhodněni. </w:t>
      </w:r>
    </w:p>
    <w:p w14:paraId="0F3B588B" w14:textId="77777777" w:rsidR="00E26728" w:rsidRDefault="00E26728">
      <w:pPr>
        <w:rPr>
          <w:rFonts w:ascii="Georgia" w:hAnsi="Georgia" w:cs="Poppins"/>
        </w:rPr>
      </w:pPr>
      <w:r>
        <w:rPr>
          <w:rFonts w:ascii="Georgia" w:hAnsi="Georgia" w:cs="Poppins"/>
        </w:rPr>
        <w:br w:type="page"/>
      </w:r>
    </w:p>
    <w:p w14:paraId="3C2E03E2" w14:textId="6CAC05C1" w:rsidR="001630AA" w:rsidRPr="00217FF6" w:rsidRDefault="001630AA" w:rsidP="00A7092F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lastRenderedPageBreak/>
        <w:t xml:space="preserve">Tematické zaměření Programu </w:t>
      </w:r>
    </w:p>
    <w:p w14:paraId="64B806D6" w14:textId="77777777" w:rsidR="00E26728" w:rsidRDefault="001630AA" w:rsidP="00E26728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Tematické zaměření Programu </w:t>
      </w:r>
      <w:r w:rsidR="002B4110" w:rsidRPr="00217FF6">
        <w:rPr>
          <w:rFonts w:ascii="Georgia" w:hAnsi="Georgia" w:cs="Poppins"/>
        </w:rPr>
        <w:t xml:space="preserve">vychází z Mapy </w:t>
      </w:r>
      <w:r w:rsidR="009D6B69" w:rsidRPr="00217FF6">
        <w:rPr>
          <w:rFonts w:ascii="Georgia" w:hAnsi="Georgia" w:cs="Poppins"/>
        </w:rPr>
        <w:t>globálních oborových</w:t>
      </w:r>
      <w:r w:rsidR="002B4110" w:rsidRPr="00217FF6">
        <w:rPr>
          <w:rFonts w:ascii="Georgia" w:hAnsi="Georgia" w:cs="Poppins"/>
        </w:rPr>
        <w:t xml:space="preserve"> příležitostí Ministerstva zahraničních věcí a </w:t>
      </w:r>
      <w:r w:rsidRPr="00217FF6">
        <w:rPr>
          <w:rFonts w:ascii="Georgia" w:hAnsi="Georgia" w:cs="Poppins"/>
        </w:rPr>
        <w:t xml:space="preserve">je koherentní s Cíli udržitelného rozvoje a rozvojovými strategiemi </w:t>
      </w:r>
      <w:r w:rsidR="002B4110" w:rsidRPr="00217FF6">
        <w:rPr>
          <w:rFonts w:ascii="Georgia" w:hAnsi="Georgia" w:cs="Poppins"/>
        </w:rPr>
        <w:t xml:space="preserve">a potřebami </w:t>
      </w:r>
      <w:r w:rsidRPr="00217FF6">
        <w:rPr>
          <w:rFonts w:ascii="Georgia" w:hAnsi="Georgia" w:cs="Poppins"/>
        </w:rPr>
        <w:t>cílových zemí</w:t>
      </w:r>
      <w:r w:rsidR="00174C91" w:rsidRPr="00217FF6">
        <w:rPr>
          <w:rFonts w:ascii="Georgia" w:hAnsi="Georgia" w:cs="Poppins"/>
        </w:rPr>
        <w:t>,</w:t>
      </w:r>
      <w:r w:rsidR="00685FD6" w:rsidRPr="00217FF6">
        <w:rPr>
          <w:rFonts w:ascii="Georgia" w:hAnsi="Georgia" w:cs="Poppins"/>
        </w:rPr>
        <w:t xml:space="preserve"> se zaměřením na inkluzívní a udržitelný hospodářský růst (</w:t>
      </w:r>
      <w:r w:rsidR="00E835C5" w:rsidRPr="00217FF6">
        <w:rPr>
          <w:rFonts w:ascii="Georgia" w:hAnsi="Georgia" w:cs="Poppins"/>
        </w:rPr>
        <w:t xml:space="preserve">zejména </w:t>
      </w:r>
      <w:r w:rsidR="00685FD6" w:rsidRPr="00217FF6">
        <w:rPr>
          <w:rFonts w:ascii="Georgia" w:hAnsi="Georgia" w:cs="Poppins"/>
        </w:rPr>
        <w:t>SDG 8 – Důstojná práce a ekonomický růst)</w:t>
      </w:r>
      <w:r w:rsidRPr="00217FF6">
        <w:rPr>
          <w:rFonts w:ascii="Georgia" w:hAnsi="Georgia" w:cs="Poppins"/>
        </w:rPr>
        <w:t>.</w:t>
      </w:r>
      <w:r w:rsidR="00887DB2">
        <w:rPr>
          <w:rFonts w:ascii="Georgia" w:hAnsi="Georgia" w:cs="Poppins"/>
        </w:rPr>
        <w:t xml:space="preserve"> </w:t>
      </w:r>
    </w:p>
    <w:p w14:paraId="72FF136D" w14:textId="26D56CB4" w:rsidR="001630AA" w:rsidRPr="00217FF6" w:rsidRDefault="0073671C" w:rsidP="00E26728">
      <w:pPr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>
        <w:rPr>
          <w:rFonts w:ascii="Georgia" w:hAnsi="Georgia" w:cs="Poppins"/>
          <w:b/>
          <w:bCs/>
          <w:color w:val="4472C4" w:themeColor="accent1"/>
          <w:sz w:val="26"/>
          <w:szCs w:val="26"/>
        </w:rPr>
        <w:t>Aktéři Programu</w:t>
      </w:r>
    </w:p>
    <w:p w14:paraId="3E992EA4" w14:textId="70E3E11D" w:rsidR="001630AA" w:rsidRPr="00217FF6" w:rsidRDefault="001630AA" w:rsidP="002335B9">
      <w:pPr>
        <w:pStyle w:val="Odstavecseseznamem"/>
        <w:numPr>
          <w:ilvl w:val="0"/>
          <w:numId w:val="12"/>
        </w:numPr>
        <w:spacing w:line="256" w:lineRule="auto"/>
        <w:jc w:val="both"/>
        <w:rPr>
          <w:rFonts w:ascii="Georgia" w:eastAsia="Times New Roman" w:hAnsi="Georgia" w:cs="Poppins"/>
          <w:lang w:eastAsia="cs-CZ"/>
        </w:rPr>
      </w:pPr>
      <w:r w:rsidRPr="00217FF6">
        <w:rPr>
          <w:rFonts w:ascii="Georgia" w:eastAsia="Times New Roman" w:hAnsi="Georgia" w:cs="Poppins"/>
          <w:lang w:eastAsia="cs-CZ"/>
        </w:rPr>
        <w:t xml:space="preserve">Odbor rozvojové spolupráce a humanitární pomoci 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Ministerstva zahraničních věcí (MZV) je </w:t>
      </w:r>
      <w:r w:rsidR="00BA2292" w:rsidRPr="00217FF6">
        <w:rPr>
          <w:rFonts w:ascii="Georgia" w:eastAsia="Times New Roman" w:hAnsi="Georgia" w:cs="Poppins"/>
          <w:lang w:eastAsia="cs-CZ"/>
        </w:rPr>
        <w:t xml:space="preserve">gestorem 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Programu, který </w:t>
      </w:r>
      <w:r w:rsidRPr="00217FF6">
        <w:rPr>
          <w:rFonts w:ascii="Georgia" w:eastAsia="Times New Roman" w:hAnsi="Georgia" w:cs="Poppins"/>
          <w:lang w:eastAsia="cs-CZ"/>
        </w:rPr>
        <w:t>vyt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váří strategický rámec </w:t>
      </w:r>
      <w:r w:rsidR="00A52585" w:rsidRPr="00217FF6">
        <w:rPr>
          <w:rFonts w:ascii="Georgia" w:eastAsia="Times New Roman" w:hAnsi="Georgia" w:cs="Poppins"/>
          <w:lang w:eastAsia="cs-CZ"/>
        </w:rPr>
        <w:t>v souladu s cíli Strategie ZRS ČR 2018-2030</w:t>
      </w:r>
      <w:r w:rsidR="00242C7E" w:rsidRPr="00217FF6">
        <w:rPr>
          <w:rFonts w:ascii="Georgia" w:eastAsia="Times New Roman" w:hAnsi="Georgia" w:cs="Poppins"/>
          <w:lang w:eastAsia="cs-CZ"/>
        </w:rPr>
        <w:t>.</w:t>
      </w:r>
    </w:p>
    <w:p w14:paraId="159F0EBD" w14:textId="71400DA4" w:rsidR="001630AA" w:rsidRPr="00217FF6" w:rsidRDefault="001630AA" w:rsidP="002335B9">
      <w:pPr>
        <w:pStyle w:val="Odstavecseseznamem"/>
        <w:numPr>
          <w:ilvl w:val="0"/>
          <w:numId w:val="12"/>
        </w:numPr>
        <w:spacing w:line="256" w:lineRule="auto"/>
        <w:jc w:val="both"/>
        <w:rPr>
          <w:rFonts w:ascii="Georgia" w:eastAsia="Times New Roman" w:hAnsi="Georgia" w:cs="Poppins"/>
          <w:lang w:eastAsia="cs-CZ"/>
        </w:rPr>
      </w:pPr>
      <w:r w:rsidRPr="00217FF6">
        <w:rPr>
          <w:rFonts w:ascii="Georgia" w:eastAsia="Times New Roman" w:hAnsi="Georgia" w:cs="Poppins"/>
          <w:lang w:eastAsia="cs-CZ"/>
        </w:rPr>
        <w:t>Česká rozvojová agentura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 </w:t>
      </w:r>
      <w:r w:rsidR="00685FD6" w:rsidRPr="00217FF6">
        <w:rPr>
          <w:rFonts w:ascii="Georgia" w:eastAsia="Times New Roman" w:hAnsi="Georgia" w:cs="Poppins"/>
          <w:lang w:eastAsia="cs-CZ"/>
        </w:rPr>
        <w:t>implementuje</w:t>
      </w:r>
      <w:r w:rsidRPr="00217FF6">
        <w:rPr>
          <w:rFonts w:ascii="Georgia" w:eastAsia="Times New Roman" w:hAnsi="Georgia" w:cs="Poppins"/>
          <w:lang w:eastAsia="cs-CZ"/>
        </w:rPr>
        <w:t xml:space="preserve"> Program</w:t>
      </w:r>
      <w:r w:rsidR="00685FD6" w:rsidRPr="00217FF6">
        <w:rPr>
          <w:rFonts w:ascii="Georgia" w:eastAsia="Times New Roman" w:hAnsi="Georgia" w:cs="Poppins"/>
          <w:lang w:eastAsia="cs-CZ"/>
        </w:rPr>
        <w:t xml:space="preserve"> a </w:t>
      </w:r>
      <w:r w:rsidR="00D30794" w:rsidRPr="00217FF6">
        <w:rPr>
          <w:rFonts w:ascii="Georgia" w:eastAsia="Times New Roman" w:hAnsi="Georgia" w:cs="Poppins"/>
          <w:lang w:eastAsia="cs-CZ"/>
        </w:rPr>
        <w:t>v součinnosti</w:t>
      </w:r>
      <w:r w:rsidRPr="00217FF6">
        <w:rPr>
          <w:rFonts w:ascii="Georgia" w:eastAsia="Times New Roman" w:hAnsi="Georgia" w:cs="Poppins"/>
          <w:lang w:eastAsia="cs-CZ"/>
        </w:rPr>
        <w:t xml:space="preserve"> s MZV provádí výběr projekt</w:t>
      </w:r>
      <w:r w:rsidR="006A3E05" w:rsidRPr="00217FF6">
        <w:rPr>
          <w:rFonts w:ascii="Georgia" w:eastAsia="Times New Roman" w:hAnsi="Georgia" w:cs="Poppins"/>
          <w:lang w:eastAsia="cs-CZ"/>
        </w:rPr>
        <w:t>ových záměr</w:t>
      </w:r>
      <w:r w:rsidR="006344EE" w:rsidRPr="00217FF6">
        <w:rPr>
          <w:rFonts w:ascii="Georgia" w:eastAsia="Times New Roman" w:hAnsi="Georgia" w:cs="Poppins"/>
          <w:lang w:eastAsia="cs-CZ"/>
        </w:rPr>
        <w:t>ů</w:t>
      </w:r>
      <w:r w:rsidRPr="00217FF6">
        <w:rPr>
          <w:rFonts w:ascii="Georgia" w:eastAsia="Times New Roman" w:hAnsi="Georgia" w:cs="Poppins"/>
          <w:lang w:eastAsia="cs-CZ"/>
        </w:rPr>
        <w:t xml:space="preserve"> kofinancovaných z Programu, 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vyhlašuje dotační výzvu, </w:t>
      </w:r>
      <w:r w:rsidR="004572BE" w:rsidRPr="00217FF6">
        <w:rPr>
          <w:rFonts w:ascii="Georgia" w:eastAsia="Times New Roman" w:hAnsi="Georgia" w:cs="Poppins"/>
          <w:lang w:eastAsia="cs-CZ"/>
        </w:rPr>
        <w:t xml:space="preserve">administruje dotační řízení, </w:t>
      </w:r>
      <w:r w:rsidRPr="00217FF6">
        <w:rPr>
          <w:rFonts w:ascii="Georgia" w:eastAsia="Times New Roman" w:hAnsi="Georgia" w:cs="Poppins"/>
          <w:lang w:eastAsia="cs-CZ"/>
        </w:rPr>
        <w:t xml:space="preserve">poskytuje dotaci z Programu českým subjektům </w:t>
      </w:r>
      <w:r w:rsidR="002335B9" w:rsidRPr="00217FF6">
        <w:rPr>
          <w:rFonts w:ascii="Georgia" w:eastAsia="Times New Roman" w:hAnsi="Georgia" w:cs="Poppins"/>
          <w:lang w:eastAsia="cs-CZ"/>
        </w:rPr>
        <w:t>a je zodpovědn</w:t>
      </w:r>
      <w:r w:rsidR="008D68DD" w:rsidRPr="00217FF6">
        <w:rPr>
          <w:rFonts w:ascii="Georgia" w:eastAsia="Times New Roman" w:hAnsi="Georgia" w:cs="Poppins"/>
          <w:lang w:eastAsia="cs-CZ"/>
        </w:rPr>
        <w:t>á</w:t>
      </w:r>
      <w:r w:rsidRPr="00217FF6">
        <w:rPr>
          <w:rFonts w:ascii="Georgia" w:eastAsia="Times New Roman" w:hAnsi="Georgia" w:cs="Poppins"/>
          <w:lang w:eastAsia="cs-CZ"/>
        </w:rPr>
        <w:t xml:space="preserve"> za </w:t>
      </w:r>
      <w:r w:rsidR="00877ACE" w:rsidRPr="00217FF6">
        <w:rPr>
          <w:rFonts w:ascii="Georgia" w:eastAsia="Times New Roman" w:hAnsi="Georgia" w:cs="Poppins"/>
          <w:lang w:eastAsia="cs-CZ"/>
        </w:rPr>
        <w:t xml:space="preserve">monitoring realizace a </w:t>
      </w:r>
      <w:r w:rsidRPr="00217FF6">
        <w:rPr>
          <w:rFonts w:ascii="Georgia" w:eastAsia="Times New Roman" w:hAnsi="Georgia" w:cs="Poppins"/>
          <w:lang w:eastAsia="cs-CZ"/>
        </w:rPr>
        <w:t>vyhodnocení projektů</w:t>
      </w:r>
      <w:r w:rsidR="00685FD6" w:rsidRPr="00217FF6">
        <w:rPr>
          <w:rFonts w:ascii="Georgia" w:eastAsia="Times New Roman" w:hAnsi="Georgia" w:cs="Poppins"/>
          <w:lang w:eastAsia="cs-CZ"/>
        </w:rPr>
        <w:t>,</w:t>
      </w:r>
      <w:r w:rsidR="00877ACE" w:rsidRPr="00217FF6">
        <w:rPr>
          <w:rFonts w:ascii="Georgia" w:eastAsia="Times New Roman" w:hAnsi="Georgia" w:cs="Poppins"/>
          <w:lang w:eastAsia="cs-CZ"/>
        </w:rPr>
        <w:t xml:space="preserve"> a </w:t>
      </w:r>
      <w:r w:rsidR="00936786" w:rsidRPr="00217FF6">
        <w:rPr>
          <w:rFonts w:ascii="Georgia" w:eastAsia="Times New Roman" w:hAnsi="Georgia" w:cs="Poppins"/>
          <w:lang w:eastAsia="cs-CZ"/>
        </w:rPr>
        <w:t xml:space="preserve">za </w:t>
      </w:r>
      <w:r w:rsidR="00685FD6" w:rsidRPr="00217FF6">
        <w:rPr>
          <w:rFonts w:ascii="Georgia" w:eastAsia="Times New Roman" w:hAnsi="Georgia" w:cs="Poppins"/>
          <w:lang w:eastAsia="cs-CZ"/>
        </w:rPr>
        <w:t xml:space="preserve">sdílení a </w:t>
      </w:r>
      <w:r w:rsidR="00877ACE" w:rsidRPr="00217FF6">
        <w:rPr>
          <w:rFonts w:ascii="Georgia" w:eastAsia="Times New Roman" w:hAnsi="Georgia" w:cs="Poppins"/>
          <w:lang w:eastAsia="cs-CZ"/>
        </w:rPr>
        <w:t>prezentaci jejich výsledků</w:t>
      </w:r>
      <w:r w:rsidRPr="00217FF6">
        <w:rPr>
          <w:rFonts w:ascii="Georgia" w:eastAsia="Times New Roman" w:hAnsi="Georgia" w:cs="Poppins"/>
          <w:lang w:eastAsia="cs-CZ"/>
        </w:rPr>
        <w:t>.</w:t>
      </w:r>
    </w:p>
    <w:p w14:paraId="1205353D" w14:textId="273CE1E7" w:rsidR="00F03ECD" w:rsidRPr="00217FF6" w:rsidRDefault="00100F08" w:rsidP="00F03ECD">
      <w:pPr>
        <w:pStyle w:val="Odstavecseseznamem"/>
        <w:numPr>
          <w:ilvl w:val="0"/>
          <w:numId w:val="12"/>
        </w:numPr>
        <w:spacing w:line="256" w:lineRule="auto"/>
        <w:jc w:val="both"/>
        <w:rPr>
          <w:rFonts w:ascii="Georgia" w:eastAsia="Times New Roman" w:hAnsi="Georgia" w:cs="Poppins"/>
          <w:lang w:eastAsia="cs-CZ"/>
        </w:rPr>
      </w:pPr>
      <w:r w:rsidRPr="00217FF6">
        <w:rPr>
          <w:rFonts w:ascii="Georgia" w:eastAsia="Times New Roman" w:hAnsi="Georgia" w:cs="Poppins"/>
          <w:lang w:eastAsia="cs-CZ"/>
        </w:rPr>
        <w:t>P</w:t>
      </w:r>
      <w:r w:rsidR="001630AA" w:rsidRPr="00217FF6">
        <w:rPr>
          <w:rFonts w:ascii="Georgia" w:eastAsia="Times New Roman" w:hAnsi="Georgia" w:cs="Poppins"/>
          <w:lang w:eastAsia="cs-CZ"/>
        </w:rPr>
        <w:t>ředkladatelé a realizátoři projektů Programu</w:t>
      </w:r>
      <w:r w:rsidRPr="00217FF6">
        <w:rPr>
          <w:rFonts w:ascii="Georgia" w:eastAsia="Times New Roman" w:hAnsi="Georgia" w:cs="Poppins"/>
          <w:lang w:eastAsia="cs-CZ"/>
        </w:rPr>
        <w:t xml:space="preserve"> jsou </w:t>
      </w:r>
      <w:r w:rsidR="001E2410" w:rsidRPr="00217FF6">
        <w:rPr>
          <w:rFonts w:ascii="Georgia" w:eastAsia="Times New Roman" w:hAnsi="Georgia" w:cs="Poppins"/>
          <w:lang w:eastAsia="cs-CZ"/>
        </w:rPr>
        <w:t xml:space="preserve">právnické </w:t>
      </w:r>
      <w:r w:rsidR="00F03ECD" w:rsidRPr="00217FF6">
        <w:rPr>
          <w:rFonts w:ascii="Georgia" w:eastAsia="Times New Roman" w:hAnsi="Georgia" w:cs="Poppins"/>
          <w:lang w:eastAsia="cs-CZ"/>
        </w:rPr>
        <w:t>osoby registrované v ČR, obchodní společnosti nebo družstva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, </w:t>
      </w:r>
      <w:r w:rsidRPr="00217FF6">
        <w:rPr>
          <w:rFonts w:ascii="Georgia" w:eastAsia="Times New Roman" w:hAnsi="Georgia" w:cs="Poppins"/>
          <w:lang w:eastAsia="cs-CZ"/>
        </w:rPr>
        <w:t>které</w:t>
      </w:r>
      <w:r w:rsidR="001630AA" w:rsidRPr="00217FF6">
        <w:rPr>
          <w:rFonts w:ascii="Georgia" w:eastAsia="Times New Roman" w:hAnsi="Georgia" w:cs="Poppins"/>
          <w:lang w:eastAsia="cs-CZ"/>
        </w:rPr>
        <w:t xml:space="preserve"> čerpají finanční </w:t>
      </w:r>
      <w:r w:rsidR="00CB6056" w:rsidRPr="00217FF6">
        <w:rPr>
          <w:rFonts w:ascii="Georgia" w:eastAsia="Times New Roman" w:hAnsi="Georgia" w:cs="Poppins"/>
          <w:lang w:eastAsia="cs-CZ"/>
        </w:rPr>
        <w:t>prostředky a</w:t>
      </w:r>
      <w:r w:rsidR="006C3195" w:rsidRPr="00217FF6">
        <w:rPr>
          <w:rFonts w:ascii="Georgia" w:eastAsia="Times New Roman" w:hAnsi="Georgia" w:cs="Poppins"/>
          <w:lang w:eastAsia="cs-CZ"/>
        </w:rPr>
        <w:t> </w:t>
      </w:r>
      <w:r w:rsidR="001630AA" w:rsidRPr="00217FF6">
        <w:rPr>
          <w:rFonts w:ascii="Georgia" w:eastAsia="Times New Roman" w:hAnsi="Georgia" w:cs="Poppins"/>
          <w:lang w:eastAsia="cs-CZ"/>
        </w:rPr>
        <w:t>realizují projekty Programu</w:t>
      </w:r>
      <w:r w:rsidR="001E2410" w:rsidRPr="00217FF6">
        <w:rPr>
          <w:rFonts w:ascii="Georgia" w:eastAsia="Times New Roman" w:hAnsi="Georgia" w:cs="Poppins"/>
          <w:lang w:eastAsia="cs-CZ"/>
        </w:rPr>
        <w:t>.</w:t>
      </w:r>
      <w:r w:rsidR="00F03ECD" w:rsidRPr="00217FF6">
        <w:rPr>
          <w:rFonts w:ascii="Georgia" w:eastAsia="Times New Roman" w:hAnsi="Georgia" w:cs="Poppins"/>
          <w:lang w:eastAsia="cs-CZ"/>
        </w:rPr>
        <w:t xml:space="preserve"> Podmínkou podání žádosti o dotaci je </w:t>
      </w:r>
      <w:r w:rsidR="00D30794" w:rsidRPr="00217FF6">
        <w:rPr>
          <w:rFonts w:ascii="Georgia" w:hAnsi="Georgia" w:cs="Poppins"/>
        </w:rPr>
        <w:t>provozování podnikatelské činnosti na území ČR</w:t>
      </w:r>
      <w:r w:rsidR="00E23B98" w:rsidRPr="00217FF6">
        <w:rPr>
          <w:rFonts w:ascii="Georgia" w:hAnsi="Georgia" w:cs="Poppins"/>
        </w:rPr>
        <w:t>.</w:t>
      </w:r>
    </w:p>
    <w:p w14:paraId="6CD8310F" w14:textId="77777777" w:rsidR="001630AA" w:rsidRPr="00217FF6" w:rsidRDefault="001630AA" w:rsidP="002335B9">
      <w:pPr>
        <w:pStyle w:val="Odstavecseseznamem"/>
        <w:numPr>
          <w:ilvl w:val="0"/>
          <w:numId w:val="12"/>
        </w:numPr>
        <w:spacing w:line="256" w:lineRule="auto"/>
        <w:jc w:val="both"/>
        <w:rPr>
          <w:rFonts w:ascii="Georgia" w:eastAsia="Times New Roman" w:hAnsi="Georgia" w:cs="Poppins"/>
          <w:lang w:eastAsia="cs-CZ"/>
        </w:rPr>
      </w:pPr>
      <w:r w:rsidRPr="00217FF6">
        <w:rPr>
          <w:rFonts w:ascii="Georgia" w:eastAsia="Times New Roman" w:hAnsi="Georgia" w:cs="Poppins"/>
          <w:lang w:eastAsia="cs-CZ"/>
        </w:rPr>
        <w:t xml:space="preserve">Partnerské subjekty </w:t>
      </w:r>
      <w:r w:rsidR="002335B9" w:rsidRPr="00217FF6">
        <w:rPr>
          <w:rFonts w:ascii="Georgia" w:eastAsia="Times New Roman" w:hAnsi="Georgia" w:cs="Poppins"/>
          <w:lang w:eastAsia="cs-CZ"/>
        </w:rPr>
        <w:t>realizátorů jsou</w:t>
      </w:r>
      <w:r w:rsidRPr="00217FF6">
        <w:rPr>
          <w:rFonts w:ascii="Georgia" w:eastAsia="Times New Roman" w:hAnsi="Georgia" w:cs="Poppins"/>
          <w:lang w:eastAsia="cs-CZ"/>
        </w:rPr>
        <w:t xml:space="preserve"> </w:t>
      </w:r>
      <w:r w:rsidR="001E2410" w:rsidRPr="00217FF6">
        <w:rPr>
          <w:rFonts w:ascii="Georgia" w:eastAsia="Times New Roman" w:hAnsi="Georgia" w:cs="Poppins"/>
          <w:lang w:eastAsia="cs-CZ"/>
        </w:rPr>
        <w:t>podnikatelské subjekty z cílových rozvojových zemí</w:t>
      </w:r>
      <w:r w:rsidR="002335B9" w:rsidRPr="00217FF6">
        <w:rPr>
          <w:rFonts w:ascii="Georgia" w:eastAsia="Times New Roman" w:hAnsi="Georgia" w:cs="Poppins"/>
          <w:lang w:eastAsia="cs-CZ"/>
        </w:rPr>
        <w:t>, kte</w:t>
      </w:r>
      <w:r w:rsidR="00877ACE" w:rsidRPr="00217FF6">
        <w:rPr>
          <w:rFonts w:ascii="Georgia" w:eastAsia="Times New Roman" w:hAnsi="Georgia" w:cs="Poppins"/>
          <w:lang w:eastAsia="cs-CZ"/>
        </w:rPr>
        <w:t>ré</w:t>
      </w:r>
      <w:r w:rsidR="002335B9" w:rsidRPr="00217FF6">
        <w:rPr>
          <w:rFonts w:ascii="Georgia" w:eastAsia="Times New Roman" w:hAnsi="Georgia" w:cs="Poppins"/>
          <w:lang w:eastAsia="cs-CZ"/>
        </w:rPr>
        <w:t xml:space="preserve"> </w:t>
      </w:r>
      <w:r w:rsidR="00E835C5" w:rsidRPr="00217FF6">
        <w:rPr>
          <w:rFonts w:ascii="Georgia" w:eastAsia="Times New Roman" w:hAnsi="Georgia" w:cs="Poppins"/>
          <w:lang w:eastAsia="cs-CZ"/>
        </w:rPr>
        <w:t xml:space="preserve">díky partnerství s českými subjekty </w:t>
      </w:r>
      <w:r w:rsidR="00174C91" w:rsidRPr="00217FF6">
        <w:rPr>
          <w:rFonts w:ascii="Georgia" w:eastAsia="Times New Roman" w:hAnsi="Georgia" w:cs="Poppins"/>
          <w:lang w:eastAsia="cs-CZ"/>
        </w:rPr>
        <w:t>spolupracují</w:t>
      </w:r>
      <w:r w:rsidRPr="00217FF6">
        <w:rPr>
          <w:rFonts w:ascii="Georgia" w:eastAsia="Times New Roman" w:hAnsi="Georgia" w:cs="Poppins"/>
          <w:lang w:eastAsia="cs-CZ"/>
        </w:rPr>
        <w:t xml:space="preserve"> </w:t>
      </w:r>
      <w:r w:rsidR="00174C91" w:rsidRPr="00217FF6">
        <w:rPr>
          <w:rFonts w:ascii="Georgia" w:eastAsia="Times New Roman" w:hAnsi="Georgia" w:cs="Poppins"/>
          <w:lang w:eastAsia="cs-CZ"/>
        </w:rPr>
        <w:t xml:space="preserve">na </w:t>
      </w:r>
      <w:r w:rsidRPr="00217FF6">
        <w:rPr>
          <w:rFonts w:ascii="Georgia" w:eastAsia="Times New Roman" w:hAnsi="Georgia" w:cs="Poppins"/>
          <w:lang w:eastAsia="cs-CZ"/>
        </w:rPr>
        <w:t>realiz</w:t>
      </w:r>
      <w:r w:rsidR="00174C91" w:rsidRPr="00217FF6">
        <w:rPr>
          <w:rFonts w:ascii="Georgia" w:eastAsia="Times New Roman" w:hAnsi="Georgia" w:cs="Poppins"/>
          <w:lang w:eastAsia="cs-CZ"/>
        </w:rPr>
        <w:t>aci</w:t>
      </w:r>
      <w:r w:rsidRPr="00217FF6">
        <w:rPr>
          <w:rFonts w:ascii="Georgia" w:eastAsia="Times New Roman" w:hAnsi="Georgia" w:cs="Poppins"/>
          <w:lang w:eastAsia="cs-CZ"/>
        </w:rPr>
        <w:t xml:space="preserve"> projekt</w:t>
      </w:r>
      <w:r w:rsidR="00174C91" w:rsidRPr="00217FF6">
        <w:rPr>
          <w:rFonts w:ascii="Georgia" w:eastAsia="Times New Roman" w:hAnsi="Georgia" w:cs="Poppins"/>
          <w:lang w:eastAsia="cs-CZ"/>
        </w:rPr>
        <w:t>ů</w:t>
      </w:r>
      <w:r w:rsidRPr="00217FF6">
        <w:rPr>
          <w:rFonts w:ascii="Georgia" w:eastAsia="Times New Roman" w:hAnsi="Georgia" w:cs="Poppins"/>
          <w:lang w:eastAsia="cs-CZ"/>
        </w:rPr>
        <w:t xml:space="preserve"> Programu</w:t>
      </w:r>
      <w:r w:rsidR="00E835C5" w:rsidRPr="00217FF6">
        <w:rPr>
          <w:rFonts w:ascii="Georgia" w:eastAsia="Times New Roman" w:hAnsi="Georgia" w:cs="Poppins"/>
          <w:lang w:eastAsia="cs-CZ"/>
        </w:rPr>
        <w:t>, získávají nové znalosti a přístupy k řešení rozvojových problémů</w:t>
      </w:r>
      <w:r w:rsidRPr="00217FF6">
        <w:rPr>
          <w:rFonts w:ascii="Georgia" w:eastAsia="Times New Roman" w:hAnsi="Georgia" w:cs="Poppins"/>
          <w:lang w:eastAsia="cs-CZ"/>
        </w:rPr>
        <w:t xml:space="preserve"> a čerpají výhody plynoucí ze zapojení do mezinárodní rozvojové spolupráce.</w:t>
      </w:r>
    </w:p>
    <w:p w14:paraId="3CDF0CBA" w14:textId="470A7F6E" w:rsidR="001630AA" w:rsidRPr="00217FF6" w:rsidRDefault="00936786" w:rsidP="002335B9">
      <w:pPr>
        <w:pStyle w:val="Odstavecseseznamem"/>
        <w:numPr>
          <w:ilvl w:val="0"/>
          <w:numId w:val="12"/>
        </w:numPr>
        <w:spacing w:line="256" w:lineRule="auto"/>
        <w:jc w:val="both"/>
        <w:rPr>
          <w:rFonts w:ascii="Georgia" w:eastAsia="Times New Roman" w:hAnsi="Georgia" w:cs="Poppins"/>
          <w:lang w:eastAsia="cs-CZ"/>
        </w:rPr>
      </w:pPr>
      <w:r w:rsidRPr="00217FF6">
        <w:rPr>
          <w:rFonts w:ascii="Georgia" w:eastAsia="Times New Roman" w:hAnsi="Georgia" w:cs="Poppins"/>
          <w:lang w:eastAsia="cs-CZ"/>
        </w:rPr>
        <w:t>C</w:t>
      </w:r>
      <w:r w:rsidR="001630AA" w:rsidRPr="00217FF6">
        <w:rPr>
          <w:rFonts w:ascii="Georgia" w:eastAsia="Times New Roman" w:hAnsi="Georgia" w:cs="Poppins"/>
          <w:lang w:eastAsia="cs-CZ"/>
        </w:rPr>
        <w:t>ílové skupiny</w:t>
      </w:r>
      <w:r w:rsidR="00685FD6" w:rsidRPr="00217FF6">
        <w:rPr>
          <w:rFonts w:ascii="Georgia" w:eastAsia="Times New Roman" w:hAnsi="Georgia" w:cs="Poppins"/>
          <w:lang w:eastAsia="cs-CZ"/>
        </w:rPr>
        <w:t xml:space="preserve"> </w:t>
      </w:r>
      <w:r w:rsidR="001630AA" w:rsidRPr="00217FF6">
        <w:rPr>
          <w:rFonts w:ascii="Georgia" w:eastAsia="Times New Roman" w:hAnsi="Georgia" w:cs="Poppins"/>
          <w:lang w:eastAsia="cs-CZ"/>
        </w:rPr>
        <w:t>realizovaných projektů v rozvojových zemích, jejichž potřeby jsou uspokojovány skrze projekty Programu.</w:t>
      </w:r>
    </w:p>
    <w:p w14:paraId="53F81436" w14:textId="77777777" w:rsidR="001630AA" w:rsidRPr="00217FF6" w:rsidRDefault="001630AA" w:rsidP="00217FF6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t>Způsob výběru projektu</w:t>
      </w:r>
    </w:p>
    <w:p w14:paraId="6F2C30E2" w14:textId="554DC26B" w:rsidR="0004242A" w:rsidRPr="00217FF6" w:rsidRDefault="008D68DD" w:rsidP="0004242A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>Cílem</w:t>
      </w:r>
      <w:r w:rsidR="0004242A" w:rsidRPr="00217FF6">
        <w:rPr>
          <w:rFonts w:ascii="Georgia" w:hAnsi="Georgia" w:cs="Poppins"/>
        </w:rPr>
        <w:t xml:space="preserve"> </w:t>
      </w:r>
      <w:r w:rsidR="00D804B5" w:rsidRPr="00217FF6">
        <w:rPr>
          <w:rFonts w:ascii="Georgia" w:hAnsi="Georgia" w:cs="Poppins"/>
        </w:rPr>
        <w:t>P</w:t>
      </w:r>
      <w:r w:rsidR="0004242A" w:rsidRPr="00217FF6">
        <w:rPr>
          <w:rFonts w:ascii="Georgia" w:hAnsi="Georgia" w:cs="Poppins"/>
        </w:rPr>
        <w:t xml:space="preserve">rogramu </w:t>
      </w:r>
      <w:r w:rsidR="00936786" w:rsidRPr="00217FF6">
        <w:rPr>
          <w:rFonts w:ascii="Georgia" w:hAnsi="Georgia" w:cs="Poppins"/>
        </w:rPr>
        <w:t xml:space="preserve">je </w:t>
      </w:r>
      <w:r w:rsidR="0004242A" w:rsidRPr="00217FF6">
        <w:rPr>
          <w:rFonts w:ascii="Georgia" w:hAnsi="Georgia" w:cs="Poppins"/>
        </w:rPr>
        <w:t>rozvoj soukromého sektoru v cílov</w:t>
      </w:r>
      <w:r w:rsidR="00877ACE" w:rsidRPr="00217FF6">
        <w:rPr>
          <w:rFonts w:ascii="Georgia" w:hAnsi="Georgia" w:cs="Poppins"/>
        </w:rPr>
        <w:t>é</w:t>
      </w:r>
      <w:r w:rsidR="0004242A" w:rsidRPr="00217FF6">
        <w:rPr>
          <w:rFonts w:ascii="Georgia" w:hAnsi="Georgia" w:cs="Poppins"/>
        </w:rPr>
        <w:t xml:space="preserve"> zem</w:t>
      </w:r>
      <w:r w:rsidR="00877ACE" w:rsidRPr="00217FF6">
        <w:rPr>
          <w:rFonts w:ascii="Georgia" w:hAnsi="Georgia" w:cs="Poppins"/>
        </w:rPr>
        <w:t>i</w:t>
      </w:r>
      <w:r w:rsidR="0004242A" w:rsidRPr="00217FF6">
        <w:rPr>
          <w:rFonts w:ascii="Georgia" w:hAnsi="Georgia" w:cs="Poppins"/>
        </w:rPr>
        <w:t xml:space="preserve">, </w:t>
      </w:r>
      <w:r w:rsidR="00877ACE" w:rsidRPr="00217FF6">
        <w:rPr>
          <w:rFonts w:ascii="Georgia" w:hAnsi="Georgia" w:cs="Poppins"/>
        </w:rPr>
        <w:t xml:space="preserve">v níž bude příslušný podnikatelský záměr realizován s </w:t>
      </w:r>
      <w:r w:rsidR="0004242A" w:rsidRPr="00217FF6">
        <w:rPr>
          <w:rFonts w:ascii="Georgia" w:hAnsi="Georgia" w:cs="Poppins"/>
        </w:rPr>
        <w:t xml:space="preserve">místním </w:t>
      </w:r>
      <w:r w:rsidR="00877ACE" w:rsidRPr="00217FF6">
        <w:rPr>
          <w:rFonts w:ascii="Georgia" w:hAnsi="Georgia" w:cs="Poppins"/>
        </w:rPr>
        <w:t>podnikatelským subjektem</w:t>
      </w:r>
      <w:r w:rsidR="0004242A" w:rsidRPr="00217FF6">
        <w:rPr>
          <w:rFonts w:ascii="Georgia" w:hAnsi="Georgia" w:cs="Poppins"/>
        </w:rPr>
        <w:t xml:space="preserve">. </w:t>
      </w:r>
      <w:r w:rsidR="00877ACE" w:rsidRPr="00217FF6">
        <w:rPr>
          <w:rFonts w:ascii="Georgia" w:hAnsi="Georgia" w:cs="Poppins"/>
        </w:rPr>
        <w:t xml:space="preserve">V rámci </w:t>
      </w:r>
      <w:r w:rsidR="00CD3DE8">
        <w:rPr>
          <w:rFonts w:ascii="Georgia" w:hAnsi="Georgia" w:cs="Poppins"/>
        </w:rPr>
        <w:t>modality Příprava</w:t>
      </w:r>
      <w:r w:rsidR="00877ACE" w:rsidRPr="00217FF6">
        <w:rPr>
          <w:rFonts w:ascii="Georgia" w:hAnsi="Georgia" w:cs="Poppins"/>
        </w:rPr>
        <w:t xml:space="preserve"> budou p</w:t>
      </w:r>
      <w:r w:rsidR="0004242A" w:rsidRPr="00217FF6">
        <w:rPr>
          <w:rFonts w:ascii="Georgia" w:hAnsi="Georgia" w:cs="Poppins"/>
        </w:rPr>
        <w:t>odporovány také aktivity směřující k</w:t>
      </w:r>
      <w:r w:rsidR="00877ACE" w:rsidRPr="00217FF6">
        <w:rPr>
          <w:rFonts w:ascii="Georgia" w:hAnsi="Georgia" w:cs="Poppins"/>
        </w:rPr>
        <w:t>e zmapování místních</w:t>
      </w:r>
      <w:r w:rsidR="0004242A" w:rsidRPr="00217FF6">
        <w:rPr>
          <w:rFonts w:ascii="Georgia" w:hAnsi="Georgia" w:cs="Poppins"/>
        </w:rPr>
        <w:t xml:space="preserve"> </w:t>
      </w:r>
      <w:r w:rsidR="00877ACE" w:rsidRPr="00217FF6">
        <w:rPr>
          <w:rFonts w:ascii="Georgia" w:hAnsi="Georgia" w:cs="Poppins"/>
        </w:rPr>
        <w:t xml:space="preserve">partnerů a </w:t>
      </w:r>
      <w:r w:rsidR="00D804B5" w:rsidRPr="00217FF6">
        <w:rPr>
          <w:rFonts w:ascii="Georgia" w:hAnsi="Georgia" w:cs="Poppins"/>
        </w:rPr>
        <w:t xml:space="preserve">podmínek </w:t>
      </w:r>
      <w:r w:rsidR="00877ACE" w:rsidRPr="00217FF6">
        <w:rPr>
          <w:rFonts w:ascii="Georgia" w:hAnsi="Georgia" w:cs="Poppins"/>
        </w:rPr>
        <w:t xml:space="preserve">k </w:t>
      </w:r>
      <w:r w:rsidR="0004242A" w:rsidRPr="00217FF6">
        <w:rPr>
          <w:rFonts w:ascii="Georgia" w:hAnsi="Georgia" w:cs="Poppins"/>
        </w:rPr>
        <w:t>získávání finančních prostředků ze zdrojů mimo rozpočet programu ZRS ČR, včetně mezinárodních finančních nástrojů.</w:t>
      </w:r>
    </w:p>
    <w:p w14:paraId="0D5C4311" w14:textId="5D1DB370" w:rsidR="001630AA" w:rsidRPr="00217FF6" w:rsidRDefault="00D474C7" w:rsidP="00474DB6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V návaznosti na vyhlášení dotační výzvy zveřejněné na webových stránkách ČRA žadatel předloží </w:t>
      </w:r>
      <w:r w:rsidR="0004242A" w:rsidRPr="00217FF6">
        <w:rPr>
          <w:rFonts w:ascii="Georgia" w:hAnsi="Georgia" w:cs="Poppins"/>
        </w:rPr>
        <w:t>žádost o poskytnutí dotace, ve které představí aktivity</w:t>
      </w:r>
      <w:r w:rsidR="00936786" w:rsidRPr="00217FF6">
        <w:rPr>
          <w:rFonts w:ascii="Georgia" w:hAnsi="Georgia" w:cs="Poppins"/>
        </w:rPr>
        <w:t>, výstupy</w:t>
      </w:r>
      <w:r w:rsidR="0004242A" w:rsidRPr="00217FF6">
        <w:rPr>
          <w:rFonts w:ascii="Georgia" w:hAnsi="Georgia" w:cs="Poppins"/>
        </w:rPr>
        <w:t xml:space="preserve"> a cíle projektu a indikativní rozpočet</w:t>
      </w:r>
      <w:r w:rsidR="00CB6056" w:rsidRPr="00217FF6">
        <w:rPr>
          <w:rFonts w:ascii="Georgia" w:hAnsi="Georgia" w:cs="Poppins"/>
        </w:rPr>
        <w:t>.</w:t>
      </w:r>
      <w:r w:rsidR="00447775" w:rsidRPr="00217FF6">
        <w:rPr>
          <w:rFonts w:ascii="Georgia" w:hAnsi="Georgia" w:cs="Poppins"/>
        </w:rPr>
        <w:t xml:space="preserve"> Žádost o dotaci je postoupena </w:t>
      </w:r>
      <w:r w:rsidR="00077D1E" w:rsidRPr="00217FF6">
        <w:rPr>
          <w:rFonts w:ascii="Georgia" w:hAnsi="Georgia" w:cs="Poppins"/>
        </w:rPr>
        <w:t>hodnot</w:t>
      </w:r>
      <w:r w:rsidR="00077D1E">
        <w:rPr>
          <w:rFonts w:ascii="Georgia" w:hAnsi="Georgia" w:cs="Poppins"/>
        </w:rPr>
        <w:t>i</w:t>
      </w:r>
      <w:r w:rsidR="00077D1E" w:rsidRPr="00217FF6">
        <w:rPr>
          <w:rFonts w:ascii="Georgia" w:hAnsi="Georgia" w:cs="Poppins"/>
        </w:rPr>
        <w:t xml:space="preserve">cí </w:t>
      </w:r>
      <w:r w:rsidR="00447775" w:rsidRPr="00217FF6">
        <w:rPr>
          <w:rFonts w:ascii="Georgia" w:hAnsi="Georgia" w:cs="Poppins"/>
        </w:rPr>
        <w:t>komis</w:t>
      </w:r>
      <w:r w:rsidR="006F7FE9" w:rsidRPr="00217FF6">
        <w:rPr>
          <w:rFonts w:ascii="Georgia" w:hAnsi="Georgia" w:cs="Poppins"/>
        </w:rPr>
        <w:t>i</w:t>
      </w:r>
      <w:r w:rsidR="00447775" w:rsidRPr="00217FF6">
        <w:rPr>
          <w:rFonts w:ascii="Georgia" w:hAnsi="Georgia" w:cs="Poppins"/>
        </w:rPr>
        <w:t>, jejíž výrok má doporučující charakter.</w:t>
      </w:r>
      <w:r w:rsidR="00CB6056" w:rsidRPr="00217FF6">
        <w:rPr>
          <w:rFonts w:ascii="Georgia" w:hAnsi="Georgia" w:cs="Poppins"/>
        </w:rPr>
        <w:t xml:space="preserve"> </w:t>
      </w:r>
      <w:r w:rsidR="00077D1E" w:rsidRPr="00217FF6">
        <w:rPr>
          <w:rFonts w:ascii="Georgia" w:hAnsi="Georgia" w:cs="Poppins"/>
        </w:rPr>
        <w:t>Hodnot</w:t>
      </w:r>
      <w:r w:rsidR="00077D1E">
        <w:rPr>
          <w:rFonts w:ascii="Georgia" w:hAnsi="Georgia" w:cs="Poppins"/>
        </w:rPr>
        <w:t>i</w:t>
      </w:r>
      <w:r w:rsidR="00077D1E" w:rsidRPr="00217FF6">
        <w:rPr>
          <w:rFonts w:ascii="Georgia" w:hAnsi="Georgia" w:cs="Poppins"/>
        </w:rPr>
        <w:t xml:space="preserve">cí </w:t>
      </w:r>
      <w:r w:rsidRPr="00217FF6">
        <w:rPr>
          <w:rFonts w:ascii="Georgia" w:hAnsi="Georgia" w:cs="Poppins"/>
        </w:rPr>
        <w:t>komise</w:t>
      </w:r>
      <w:r w:rsidR="002335B9" w:rsidRPr="00217FF6">
        <w:rPr>
          <w:rFonts w:ascii="Georgia" w:hAnsi="Georgia" w:cs="Poppins"/>
        </w:rPr>
        <w:t xml:space="preserve"> </w:t>
      </w:r>
      <w:r w:rsidR="00C44C89" w:rsidRPr="00217FF6">
        <w:rPr>
          <w:rFonts w:ascii="Georgia" w:hAnsi="Georgia" w:cs="Poppins"/>
        </w:rPr>
        <w:t xml:space="preserve">je </w:t>
      </w:r>
      <w:r w:rsidR="002335B9" w:rsidRPr="00217FF6">
        <w:rPr>
          <w:rFonts w:ascii="Georgia" w:hAnsi="Georgia" w:cs="Poppins"/>
        </w:rPr>
        <w:t>složen</w:t>
      </w:r>
      <w:r w:rsidR="00447775" w:rsidRPr="00217FF6">
        <w:rPr>
          <w:rFonts w:ascii="Georgia" w:hAnsi="Georgia" w:cs="Poppins"/>
        </w:rPr>
        <w:t>a</w:t>
      </w:r>
      <w:r w:rsidR="002335B9" w:rsidRPr="00217FF6">
        <w:rPr>
          <w:rFonts w:ascii="Georgia" w:hAnsi="Georgia" w:cs="Poppins"/>
        </w:rPr>
        <w:t xml:space="preserve"> </w:t>
      </w:r>
      <w:r w:rsidR="00D30794" w:rsidRPr="00217FF6">
        <w:rPr>
          <w:rFonts w:ascii="Georgia" w:hAnsi="Georgia" w:cs="Poppins"/>
        </w:rPr>
        <w:t xml:space="preserve">zejména </w:t>
      </w:r>
      <w:r w:rsidR="002335B9" w:rsidRPr="00217FF6">
        <w:rPr>
          <w:rFonts w:ascii="Georgia" w:hAnsi="Georgia" w:cs="Poppins"/>
        </w:rPr>
        <w:t xml:space="preserve">ze zástupců </w:t>
      </w:r>
      <w:r w:rsidR="001630AA" w:rsidRPr="00217FF6">
        <w:rPr>
          <w:rFonts w:ascii="Georgia" w:hAnsi="Georgia" w:cs="Poppins"/>
        </w:rPr>
        <w:t>MZV</w:t>
      </w:r>
      <w:r w:rsidR="00474DB6" w:rsidRPr="00217FF6">
        <w:rPr>
          <w:rFonts w:ascii="Georgia" w:hAnsi="Georgia" w:cs="Poppins"/>
        </w:rPr>
        <w:t xml:space="preserve">, </w:t>
      </w:r>
      <w:r w:rsidR="001630AA" w:rsidRPr="00217FF6">
        <w:rPr>
          <w:rFonts w:ascii="Georgia" w:hAnsi="Georgia" w:cs="Poppins"/>
        </w:rPr>
        <w:t>ČRA</w:t>
      </w:r>
      <w:r w:rsidR="00474DB6" w:rsidRPr="00217FF6">
        <w:rPr>
          <w:rFonts w:ascii="Georgia" w:hAnsi="Georgia" w:cs="Poppins"/>
        </w:rPr>
        <w:t xml:space="preserve">, </w:t>
      </w:r>
      <w:r w:rsidR="002F0DC0" w:rsidRPr="00217FF6">
        <w:rPr>
          <w:rFonts w:ascii="Georgia" w:hAnsi="Georgia" w:cs="Poppins"/>
        </w:rPr>
        <w:t>NRB</w:t>
      </w:r>
      <w:r w:rsidR="00447775" w:rsidRPr="00217FF6">
        <w:rPr>
          <w:rFonts w:ascii="Georgia" w:hAnsi="Georgia" w:cs="Poppins"/>
        </w:rPr>
        <w:t xml:space="preserve"> </w:t>
      </w:r>
      <w:r w:rsidR="00474DB6" w:rsidRPr="00217FF6">
        <w:rPr>
          <w:rFonts w:ascii="Georgia" w:hAnsi="Georgia" w:cs="Poppins"/>
        </w:rPr>
        <w:t xml:space="preserve">a </w:t>
      </w:r>
      <w:r w:rsidR="0004242A" w:rsidRPr="00217FF6">
        <w:rPr>
          <w:rFonts w:ascii="Georgia" w:hAnsi="Georgia" w:cs="Poppins"/>
        </w:rPr>
        <w:t>EGAP</w:t>
      </w:r>
      <w:r w:rsidR="00C44C89" w:rsidRPr="00217FF6">
        <w:rPr>
          <w:rFonts w:ascii="Georgia" w:hAnsi="Georgia" w:cs="Poppins"/>
        </w:rPr>
        <w:t>. Komise zpracovává věcné hodnocení kvality předložených žádostí o dotaci a vyhotovuje Výsledný seznam žádostí o dotaci, které doporučuje k podpoře, doporučuje k zamítnutí nebo doporučuje jako náhradní. Výrok Komise je doporučením pro statutární orgán poskytovatele dotací, jako podklad pro vydání rozhodnutí o poskytnutí/zamítnutí žádosti o dotaci</w:t>
      </w:r>
      <w:r w:rsidR="0073671C">
        <w:rPr>
          <w:rFonts w:ascii="Georgia" w:hAnsi="Georgia" w:cs="Poppins"/>
        </w:rPr>
        <w:t>.</w:t>
      </w:r>
    </w:p>
    <w:p w14:paraId="2785AB7C" w14:textId="77777777" w:rsidR="001630AA" w:rsidRPr="00217FF6" w:rsidRDefault="001630AA" w:rsidP="00217FF6">
      <w:pPr>
        <w:spacing w:before="240" w:after="120"/>
        <w:jc w:val="both"/>
        <w:rPr>
          <w:rFonts w:ascii="Georgia" w:hAnsi="Georgia" w:cs="Poppins"/>
          <w:b/>
          <w:bCs/>
          <w:color w:val="4472C4" w:themeColor="accent1"/>
          <w:sz w:val="26"/>
          <w:szCs w:val="26"/>
        </w:rPr>
      </w:pPr>
      <w:r w:rsidRPr="00217FF6">
        <w:rPr>
          <w:rFonts w:ascii="Georgia" w:hAnsi="Georgia" w:cs="Poppins"/>
          <w:b/>
          <w:bCs/>
          <w:color w:val="4472C4" w:themeColor="accent1"/>
          <w:sz w:val="26"/>
          <w:szCs w:val="26"/>
        </w:rPr>
        <w:t>Monitoring, evaluace a prezentace</w:t>
      </w:r>
    </w:p>
    <w:p w14:paraId="0DFFBD3C" w14:textId="714F6DA2" w:rsidR="001630AA" w:rsidRPr="00217FF6" w:rsidRDefault="008F6244" w:rsidP="001630AA">
      <w:pPr>
        <w:jc w:val="both"/>
        <w:rPr>
          <w:rFonts w:ascii="Georgia" w:hAnsi="Georgia" w:cs="Poppins"/>
        </w:rPr>
      </w:pPr>
      <w:r>
        <w:rPr>
          <w:rFonts w:ascii="Georgia" w:hAnsi="Georgia" w:cs="Poppins"/>
        </w:rPr>
        <w:t xml:space="preserve">U projektů </w:t>
      </w:r>
      <w:r w:rsidR="00250839">
        <w:rPr>
          <w:rFonts w:ascii="Georgia" w:hAnsi="Georgia" w:cs="Poppins"/>
        </w:rPr>
        <w:t>v modalitě</w:t>
      </w:r>
      <w:r>
        <w:rPr>
          <w:rFonts w:ascii="Georgia" w:hAnsi="Georgia" w:cs="Poppins"/>
        </w:rPr>
        <w:t xml:space="preserve"> Realizace</w:t>
      </w:r>
      <w:r w:rsidR="00DE686E" w:rsidRPr="00217FF6">
        <w:rPr>
          <w:rFonts w:ascii="Georgia" w:hAnsi="Georgia" w:cs="Poppins"/>
        </w:rPr>
        <w:t xml:space="preserve"> </w:t>
      </w:r>
      <w:r w:rsidR="008D68DD" w:rsidRPr="00217FF6">
        <w:rPr>
          <w:rFonts w:ascii="Georgia" w:hAnsi="Georgia" w:cs="Poppins"/>
        </w:rPr>
        <w:t>bude</w:t>
      </w:r>
      <w:r>
        <w:rPr>
          <w:rFonts w:ascii="Georgia" w:hAnsi="Georgia" w:cs="Poppins"/>
        </w:rPr>
        <w:t xml:space="preserve"> proveden</w:t>
      </w:r>
      <w:r w:rsidR="008D68DD" w:rsidRPr="00217FF6">
        <w:rPr>
          <w:rFonts w:ascii="Georgia" w:hAnsi="Georgia" w:cs="Poppins"/>
        </w:rPr>
        <w:t xml:space="preserve"> </w:t>
      </w:r>
      <w:r w:rsidR="00DE686E" w:rsidRPr="00217FF6">
        <w:rPr>
          <w:rFonts w:ascii="Georgia" w:hAnsi="Georgia" w:cs="Poppins"/>
        </w:rPr>
        <w:t>p</w:t>
      </w:r>
      <w:r w:rsidR="001630AA" w:rsidRPr="00217FF6">
        <w:rPr>
          <w:rFonts w:ascii="Georgia" w:hAnsi="Georgia" w:cs="Poppins"/>
        </w:rPr>
        <w:t xml:space="preserve">růběžný monitoring </w:t>
      </w:r>
      <w:r w:rsidR="00D804B5" w:rsidRPr="00217FF6">
        <w:rPr>
          <w:rFonts w:ascii="Georgia" w:hAnsi="Georgia" w:cs="Poppins"/>
        </w:rPr>
        <w:t xml:space="preserve">aktivit, </w:t>
      </w:r>
      <w:r w:rsidR="001630AA" w:rsidRPr="00217FF6">
        <w:rPr>
          <w:rFonts w:ascii="Georgia" w:hAnsi="Georgia" w:cs="Poppins"/>
        </w:rPr>
        <w:t xml:space="preserve">výstupů a </w:t>
      </w:r>
      <w:r w:rsidR="00311A17" w:rsidRPr="00217FF6">
        <w:rPr>
          <w:rFonts w:ascii="Georgia" w:hAnsi="Georgia" w:cs="Poppins"/>
        </w:rPr>
        <w:t xml:space="preserve">cílů </w:t>
      </w:r>
      <w:r w:rsidR="001630AA" w:rsidRPr="00217FF6">
        <w:rPr>
          <w:rFonts w:ascii="Georgia" w:hAnsi="Georgia" w:cs="Poppins"/>
        </w:rPr>
        <w:t>projektu</w:t>
      </w:r>
      <w:r w:rsidR="009405B5" w:rsidRPr="00217FF6">
        <w:rPr>
          <w:rFonts w:ascii="Georgia" w:hAnsi="Georgia" w:cs="Poppins"/>
        </w:rPr>
        <w:t xml:space="preserve"> </w:t>
      </w:r>
      <w:r w:rsidR="00877ACE" w:rsidRPr="00217FF6">
        <w:rPr>
          <w:rFonts w:ascii="Georgia" w:hAnsi="Georgia" w:cs="Poppins"/>
        </w:rPr>
        <w:t>prováděný ČRA v součinnosti se zastupitelským úřadem v cílové zemi projektu</w:t>
      </w:r>
      <w:r w:rsidR="009405B5" w:rsidRPr="00217FF6">
        <w:rPr>
          <w:rFonts w:ascii="Georgia" w:hAnsi="Georgia" w:cs="Poppins"/>
        </w:rPr>
        <w:t xml:space="preserve">. Průběžný monitoring bude </w:t>
      </w:r>
      <w:r w:rsidR="001630AA" w:rsidRPr="00217FF6">
        <w:rPr>
          <w:rFonts w:ascii="Georgia" w:hAnsi="Georgia" w:cs="Poppins"/>
        </w:rPr>
        <w:t xml:space="preserve">využit pro vyhodnocení úspěšnosti realizovaného projektu a jeho případnou korekci v průběhu realizace. </w:t>
      </w:r>
      <w:r w:rsidR="00877ACE" w:rsidRPr="00217FF6">
        <w:rPr>
          <w:rFonts w:ascii="Georgia" w:hAnsi="Georgia" w:cs="Poppins"/>
        </w:rPr>
        <w:t>P</w:t>
      </w:r>
      <w:r w:rsidR="001630AA" w:rsidRPr="00217FF6">
        <w:rPr>
          <w:rFonts w:ascii="Georgia" w:hAnsi="Georgia" w:cs="Poppins"/>
        </w:rPr>
        <w:t xml:space="preserve">o </w:t>
      </w:r>
      <w:r w:rsidR="00877ACE" w:rsidRPr="00217FF6">
        <w:rPr>
          <w:rFonts w:ascii="Georgia" w:hAnsi="Georgia" w:cs="Poppins"/>
        </w:rPr>
        <w:t xml:space="preserve">skončení </w:t>
      </w:r>
      <w:r w:rsidR="001630AA" w:rsidRPr="00217FF6">
        <w:rPr>
          <w:rFonts w:ascii="Georgia" w:hAnsi="Georgia" w:cs="Poppins"/>
        </w:rPr>
        <w:t>realizac</w:t>
      </w:r>
      <w:r w:rsidR="00877ACE" w:rsidRPr="00217FF6">
        <w:rPr>
          <w:rFonts w:ascii="Georgia" w:hAnsi="Georgia" w:cs="Poppins"/>
        </w:rPr>
        <w:t>e</w:t>
      </w:r>
      <w:r w:rsidR="001630AA" w:rsidRPr="00217FF6">
        <w:rPr>
          <w:rFonts w:ascii="Georgia" w:hAnsi="Georgia" w:cs="Poppins"/>
        </w:rPr>
        <w:t xml:space="preserve"> </w:t>
      </w:r>
      <w:r w:rsidR="00877ACE" w:rsidRPr="00217FF6">
        <w:rPr>
          <w:rFonts w:ascii="Georgia" w:hAnsi="Georgia" w:cs="Poppins"/>
        </w:rPr>
        <w:t xml:space="preserve">projektu </w:t>
      </w:r>
      <w:r w:rsidR="001630AA" w:rsidRPr="00217FF6">
        <w:rPr>
          <w:rFonts w:ascii="Georgia" w:hAnsi="Georgia" w:cs="Poppins"/>
        </w:rPr>
        <w:t>prov</w:t>
      </w:r>
      <w:r w:rsidR="00877ACE" w:rsidRPr="00217FF6">
        <w:rPr>
          <w:rFonts w:ascii="Georgia" w:hAnsi="Georgia" w:cs="Poppins"/>
        </w:rPr>
        <w:t>ede</w:t>
      </w:r>
      <w:r w:rsidR="001630AA" w:rsidRPr="00217FF6">
        <w:rPr>
          <w:rFonts w:ascii="Georgia" w:hAnsi="Georgia" w:cs="Poppins"/>
        </w:rPr>
        <w:t xml:space="preserve"> ČRA v součinnosti se zastupitelským úřadem v cílové zemi </w:t>
      </w:r>
      <w:r w:rsidR="009405B5" w:rsidRPr="00217FF6">
        <w:rPr>
          <w:rFonts w:ascii="Georgia" w:hAnsi="Georgia" w:cs="Poppins"/>
        </w:rPr>
        <w:t>u vybraných projektů monitoring a následné vyhodnocení v součinnosti s MZV.</w:t>
      </w:r>
      <w:r w:rsidR="001630AA" w:rsidRPr="00217FF6">
        <w:rPr>
          <w:rFonts w:ascii="Georgia" w:hAnsi="Georgia" w:cs="Poppins"/>
        </w:rPr>
        <w:t xml:space="preserve"> </w:t>
      </w:r>
      <w:r w:rsidR="009405B5" w:rsidRPr="00217FF6">
        <w:rPr>
          <w:rFonts w:ascii="Georgia" w:hAnsi="Georgia" w:cs="Poppins"/>
        </w:rPr>
        <w:t>Z</w:t>
      </w:r>
      <w:r w:rsidR="001630AA" w:rsidRPr="00217FF6">
        <w:rPr>
          <w:rFonts w:ascii="Georgia" w:hAnsi="Georgia" w:cs="Poppins"/>
        </w:rPr>
        <w:t xml:space="preserve">jištění </w:t>
      </w:r>
      <w:r w:rsidR="00311A17" w:rsidRPr="00217FF6">
        <w:rPr>
          <w:rFonts w:ascii="Georgia" w:hAnsi="Georgia" w:cs="Poppins"/>
        </w:rPr>
        <w:t xml:space="preserve">mohou být </w:t>
      </w:r>
      <w:r w:rsidR="001630AA" w:rsidRPr="00217FF6">
        <w:rPr>
          <w:rFonts w:ascii="Georgia" w:hAnsi="Georgia" w:cs="Poppins"/>
        </w:rPr>
        <w:t>využita pro koncipování případných návazných aktivit či opatření a dále pro nastavení budoucích parametrů Programu.</w:t>
      </w:r>
    </w:p>
    <w:p w14:paraId="18D95752" w14:textId="0F2DD1F8" w:rsidR="009405B5" w:rsidRPr="00217FF6" w:rsidRDefault="00447775" w:rsidP="001630AA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Pokud příjemce u výstupů </w:t>
      </w:r>
      <w:r w:rsidR="008F6244">
        <w:rPr>
          <w:rFonts w:ascii="Georgia" w:hAnsi="Georgia" w:cs="Poppins"/>
        </w:rPr>
        <w:t xml:space="preserve"> projektu v rámci modality Příprava</w:t>
      </w:r>
      <w:r w:rsidRPr="00217FF6">
        <w:rPr>
          <w:rFonts w:ascii="Georgia" w:hAnsi="Georgia" w:cs="Poppins"/>
        </w:rPr>
        <w:t xml:space="preserve"> deklaruje jejich následné využití ve vlastním projektu (tedy projektu nepodpořeném z programu ZRS ČR), bude ze strany ČRA požádán o poskytování  informací o jeho realizaci.</w:t>
      </w:r>
    </w:p>
    <w:p w14:paraId="270B5E9F" w14:textId="7CF31BC7" w:rsidR="001630AA" w:rsidRPr="00217FF6" w:rsidRDefault="009405B5" w:rsidP="001630AA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>V</w:t>
      </w:r>
      <w:r w:rsidR="001630AA" w:rsidRPr="00217FF6">
        <w:rPr>
          <w:rFonts w:ascii="Georgia" w:hAnsi="Georgia" w:cs="Poppins"/>
        </w:rPr>
        <w:t>ýsled</w:t>
      </w:r>
      <w:r w:rsidR="00E835C5" w:rsidRPr="00217FF6">
        <w:rPr>
          <w:rFonts w:ascii="Georgia" w:hAnsi="Georgia" w:cs="Poppins"/>
        </w:rPr>
        <w:t>k</w:t>
      </w:r>
      <w:r w:rsidRPr="00217FF6">
        <w:rPr>
          <w:rFonts w:ascii="Georgia" w:hAnsi="Georgia" w:cs="Poppins"/>
        </w:rPr>
        <w:t>y</w:t>
      </w:r>
      <w:r w:rsidR="00E22C49" w:rsidRPr="00217FF6">
        <w:rPr>
          <w:rFonts w:ascii="Georgia" w:hAnsi="Georgia" w:cs="Poppins"/>
        </w:rPr>
        <w:t xml:space="preserve"> studií</w:t>
      </w:r>
      <w:r w:rsidRPr="00217FF6">
        <w:rPr>
          <w:rFonts w:ascii="Georgia" w:hAnsi="Georgia" w:cs="Poppins"/>
        </w:rPr>
        <w:t xml:space="preserve">, plánů </w:t>
      </w:r>
      <w:r w:rsidR="00E22C49" w:rsidRPr="00217FF6">
        <w:rPr>
          <w:rFonts w:ascii="Georgia" w:hAnsi="Georgia" w:cs="Poppins"/>
        </w:rPr>
        <w:t xml:space="preserve">a </w:t>
      </w:r>
      <w:r w:rsidR="001630AA" w:rsidRPr="00217FF6">
        <w:rPr>
          <w:rFonts w:ascii="Georgia" w:hAnsi="Georgia" w:cs="Poppins"/>
        </w:rPr>
        <w:t>realizovan</w:t>
      </w:r>
      <w:r w:rsidR="00E22C49" w:rsidRPr="00217FF6">
        <w:rPr>
          <w:rFonts w:ascii="Georgia" w:hAnsi="Georgia" w:cs="Poppins"/>
        </w:rPr>
        <w:t xml:space="preserve">ých </w:t>
      </w:r>
      <w:r w:rsidR="001630AA" w:rsidRPr="00217FF6">
        <w:rPr>
          <w:rFonts w:ascii="Georgia" w:hAnsi="Georgia" w:cs="Poppins"/>
        </w:rPr>
        <w:t>projekt</w:t>
      </w:r>
      <w:r w:rsidR="00E835C5" w:rsidRPr="00217FF6">
        <w:rPr>
          <w:rFonts w:ascii="Georgia" w:hAnsi="Georgia" w:cs="Poppins"/>
        </w:rPr>
        <w:t>ů</w:t>
      </w:r>
      <w:r w:rsidRPr="00217FF6">
        <w:rPr>
          <w:rFonts w:ascii="Georgia" w:hAnsi="Georgia" w:cs="Poppins"/>
        </w:rPr>
        <w:t xml:space="preserve"> mohou být ze strany ČRA sdíleny a využity např. při pořádání</w:t>
      </w:r>
      <w:r w:rsidR="00E22C49" w:rsidRPr="00217FF6">
        <w:rPr>
          <w:rFonts w:ascii="Georgia" w:hAnsi="Georgia" w:cs="Poppins"/>
        </w:rPr>
        <w:t xml:space="preserve"> tematických workshopů </w:t>
      </w:r>
      <w:r w:rsidR="00E835C5" w:rsidRPr="00217FF6">
        <w:rPr>
          <w:rFonts w:ascii="Georgia" w:hAnsi="Georgia" w:cs="Poppins"/>
        </w:rPr>
        <w:t>s</w:t>
      </w:r>
      <w:r w:rsidR="00E22C49" w:rsidRPr="00217FF6">
        <w:rPr>
          <w:rFonts w:ascii="Georgia" w:hAnsi="Georgia" w:cs="Poppins"/>
        </w:rPr>
        <w:t xml:space="preserve"> podnikatelskou i občanskou </w:t>
      </w:r>
      <w:r w:rsidR="001630AA" w:rsidRPr="00217FF6">
        <w:rPr>
          <w:rFonts w:ascii="Georgia" w:hAnsi="Georgia" w:cs="Poppins"/>
        </w:rPr>
        <w:t>veřejnost</w:t>
      </w:r>
      <w:r w:rsidR="00E835C5" w:rsidRPr="00217FF6">
        <w:rPr>
          <w:rFonts w:ascii="Georgia" w:hAnsi="Georgia" w:cs="Poppins"/>
        </w:rPr>
        <w:t>í</w:t>
      </w:r>
      <w:r w:rsidR="001630AA" w:rsidRPr="00217FF6">
        <w:rPr>
          <w:rFonts w:ascii="Georgia" w:hAnsi="Georgia" w:cs="Poppins"/>
        </w:rPr>
        <w:t xml:space="preserve"> v České republice a v cílové zemi projektu.</w:t>
      </w:r>
    </w:p>
    <w:p w14:paraId="11D643A1" w14:textId="77777777" w:rsidR="00E55D98" w:rsidRDefault="00E30040" w:rsidP="00DC6DDB">
      <w:pPr>
        <w:jc w:val="both"/>
        <w:rPr>
          <w:rFonts w:ascii="Georgia" w:hAnsi="Georgia" w:cs="Poppins"/>
        </w:rPr>
      </w:pPr>
      <w:r w:rsidRPr="00217FF6">
        <w:rPr>
          <w:rFonts w:ascii="Georgia" w:hAnsi="Georgia" w:cs="Poppins"/>
        </w:rPr>
        <w:t xml:space="preserve">Tento strategický rámec bude ze strany MZV/ČRA revidován 1 </w:t>
      </w:r>
      <w:r w:rsidR="00E55D98">
        <w:rPr>
          <w:rFonts w:ascii="Georgia" w:hAnsi="Georgia" w:cs="Poppins"/>
        </w:rPr>
        <w:t>x ročně.</w:t>
      </w:r>
    </w:p>
    <w:p w14:paraId="2D504478" w14:textId="3E3552C3" w:rsidR="00E26728" w:rsidRPr="00E55D98" w:rsidRDefault="00E26728" w:rsidP="00DC6DDB">
      <w:pPr>
        <w:jc w:val="both"/>
        <w:rPr>
          <w:rFonts w:ascii="Georgia" w:hAnsi="Georgia" w:cs="Poppins"/>
        </w:rPr>
        <w:sectPr w:rsidR="00E26728" w:rsidRPr="00E55D98" w:rsidSect="00E55D98">
          <w:headerReference w:type="default" r:id="rId8"/>
          <w:pgSz w:w="11906" w:h="16838"/>
          <w:pgMar w:top="1985" w:right="720" w:bottom="284" w:left="720" w:header="568" w:footer="0" w:gutter="0"/>
          <w:cols w:space="708"/>
          <w:docGrid w:linePitch="360"/>
        </w:sectPr>
      </w:pPr>
    </w:p>
    <w:tbl>
      <w:tblPr>
        <w:tblpPr w:leftFromText="141" w:rightFromText="141" w:vertAnchor="page" w:tblpXSpec="center" w:tblpY="751"/>
        <w:tblW w:w="10765" w:type="dxa"/>
        <w:tblBorders>
          <w:top w:val="single" w:sz="6" w:space="0" w:color="595959"/>
          <w:left w:val="single" w:sz="6" w:space="0" w:color="595959"/>
          <w:bottom w:val="single" w:sz="6" w:space="0" w:color="595959"/>
          <w:right w:val="single" w:sz="6" w:space="0" w:color="595959"/>
          <w:insideH w:val="single" w:sz="6" w:space="0" w:color="595959"/>
          <w:insideV w:val="single" w:sz="6" w:space="0" w:color="595959"/>
        </w:tblBorders>
        <w:tblLayout w:type="fixed"/>
        <w:tblLook w:val="01E0" w:firstRow="1" w:lastRow="1" w:firstColumn="1" w:lastColumn="1" w:noHBand="0" w:noVBand="0"/>
      </w:tblPr>
      <w:tblGrid>
        <w:gridCol w:w="2827"/>
        <w:gridCol w:w="2694"/>
        <w:gridCol w:w="1275"/>
        <w:gridCol w:w="1276"/>
        <w:gridCol w:w="2685"/>
        <w:gridCol w:w="8"/>
      </w:tblGrid>
      <w:tr w:rsidR="00EF06E3" w:rsidRPr="00E477AF" w14:paraId="6B1458BB" w14:textId="77777777" w:rsidTr="0073671C">
        <w:trPr>
          <w:trHeight w:val="121"/>
          <w:tblHeader/>
        </w:trPr>
        <w:tc>
          <w:tcPr>
            <w:tcW w:w="10765" w:type="dxa"/>
            <w:gridSpan w:val="6"/>
            <w:shd w:val="clear" w:color="auto" w:fill="auto"/>
          </w:tcPr>
          <w:p w14:paraId="1132F602" w14:textId="69A86ED8" w:rsidR="00EF06E3" w:rsidRPr="003A4C52" w:rsidRDefault="00EF06E3" w:rsidP="0073671C">
            <w:pPr>
              <w:spacing w:after="0"/>
              <w:rPr>
                <w:rFonts w:cstheme="minorHAnsi"/>
                <w:b/>
                <w:iCs/>
                <w:szCs w:val="20"/>
              </w:rPr>
            </w:pPr>
            <w:r w:rsidRPr="003A4C52">
              <w:rPr>
                <w:rFonts w:cstheme="minorHAnsi"/>
                <w:b/>
                <w:iCs/>
                <w:szCs w:val="20"/>
              </w:rPr>
              <w:lastRenderedPageBreak/>
              <w:t>Logický rámec Programu B2B</w:t>
            </w:r>
            <w:r w:rsidR="002435CC" w:rsidRPr="003A4C52">
              <w:rPr>
                <w:rFonts w:cstheme="minorHAnsi"/>
                <w:b/>
                <w:iCs/>
                <w:szCs w:val="20"/>
              </w:rPr>
              <w:t xml:space="preserve"> </w:t>
            </w:r>
          </w:p>
        </w:tc>
      </w:tr>
      <w:tr w:rsidR="006F4087" w:rsidRPr="00E477AF" w14:paraId="0DE09742" w14:textId="77777777" w:rsidTr="0084025B">
        <w:trPr>
          <w:gridAfter w:val="1"/>
          <w:wAfter w:w="8" w:type="dxa"/>
          <w:trHeight w:val="250"/>
          <w:tblHeader/>
        </w:trPr>
        <w:tc>
          <w:tcPr>
            <w:tcW w:w="2827" w:type="dxa"/>
            <w:shd w:val="clear" w:color="auto" w:fill="BFBFBF"/>
            <w:vAlign w:val="center"/>
          </w:tcPr>
          <w:p w14:paraId="069CEC02" w14:textId="746105C0" w:rsidR="00EF06E3" w:rsidRPr="0084025B" w:rsidRDefault="001354A5" w:rsidP="0073671C">
            <w:pPr>
              <w:spacing w:after="0" w:line="240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84025B">
              <w:rPr>
                <w:rFonts w:cstheme="minorHAnsi"/>
                <w:b/>
                <w:bCs/>
                <w:szCs w:val="20"/>
              </w:rPr>
              <w:t>VÝSLEDKY, AKTIVITY</w:t>
            </w:r>
          </w:p>
        </w:tc>
        <w:tc>
          <w:tcPr>
            <w:tcW w:w="2694" w:type="dxa"/>
            <w:shd w:val="clear" w:color="auto" w:fill="BFBFBF"/>
            <w:vAlign w:val="center"/>
          </w:tcPr>
          <w:p w14:paraId="4D16B5C2" w14:textId="77777777" w:rsidR="00EF06E3" w:rsidRPr="0084025B" w:rsidRDefault="00EF06E3" w:rsidP="0073671C">
            <w:pPr>
              <w:spacing w:after="0" w:line="240" w:lineRule="auto"/>
              <w:jc w:val="center"/>
              <w:rPr>
                <w:rFonts w:cstheme="minorHAnsi"/>
                <w:szCs w:val="20"/>
              </w:rPr>
            </w:pPr>
            <w:r w:rsidRPr="0084025B">
              <w:rPr>
                <w:rFonts w:cstheme="minorHAnsi"/>
                <w:b/>
                <w:bCs/>
                <w:szCs w:val="20"/>
              </w:rPr>
              <w:t>INDIKÁTORY</w:t>
            </w:r>
          </w:p>
        </w:tc>
        <w:tc>
          <w:tcPr>
            <w:tcW w:w="2551" w:type="dxa"/>
            <w:gridSpan w:val="2"/>
            <w:shd w:val="clear" w:color="auto" w:fill="BFBFBF"/>
            <w:vAlign w:val="center"/>
          </w:tcPr>
          <w:p w14:paraId="7B47B3AE" w14:textId="77777777" w:rsidR="00EF06E3" w:rsidRPr="0084025B" w:rsidRDefault="00EF06E3" w:rsidP="0073671C">
            <w:pPr>
              <w:spacing w:after="0" w:line="240" w:lineRule="auto"/>
              <w:jc w:val="center"/>
              <w:rPr>
                <w:rFonts w:cstheme="minorHAnsi"/>
                <w:b/>
                <w:bCs/>
                <w:szCs w:val="20"/>
              </w:rPr>
            </w:pPr>
            <w:r w:rsidRPr="0084025B">
              <w:rPr>
                <w:rFonts w:cstheme="minorHAnsi"/>
                <w:b/>
                <w:bCs/>
                <w:szCs w:val="20"/>
              </w:rPr>
              <w:t>ZPŮSOBY OVĚŘENÍ</w:t>
            </w:r>
          </w:p>
        </w:tc>
        <w:tc>
          <w:tcPr>
            <w:tcW w:w="2685" w:type="dxa"/>
            <w:shd w:val="clear" w:color="auto" w:fill="BFBFBF"/>
            <w:vAlign w:val="center"/>
          </w:tcPr>
          <w:p w14:paraId="08C5231C" w14:textId="77777777" w:rsidR="00EF06E3" w:rsidRPr="0084025B" w:rsidRDefault="00EF06E3" w:rsidP="0073671C">
            <w:pPr>
              <w:spacing w:after="0" w:line="240" w:lineRule="auto"/>
              <w:jc w:val="center"/>
              <w:rPr>
                <w:rFonts w:cstheme="minorHAnsi"/>
                <w:szCs w:val="20"/>
              </w:rPr>
            </w:pPr>
            <w:r w:rsidRPr="0084025B">
              <w:rPr>
                <w:rFonts w:cstheme="minorHAnsi"/>
                <w:b/>
                <w:bCs/>
                <w:szCs w:val="20"/>
              </w:rPr>
              <w:t>PŘEDPOKLADY</w:t>
            </w:r>
          </w:p>
        </w:tc>
      </w:tr>
      <w:tr w:rsidR="006F4087" w:rsidRPr="00E477AF" w14:paraId="65CE4A64" w14:textId="77777777" w:rsidTr="0084025B">
        <w:trPr>
          <w:gridAfter w:val="1"/>
          <w:wAfter w:w="8" w:type="dxa"/>
          <w:trHeight w:val="1813"/>
        </w:trPr>
        <w:tc>
          <w:tcPr>
            <w:tcW w:w="2827" w:type="dxa"/>
            <w:shd w:val="pct10" w:color="auto" w:fill="FFFFFF"/>
          </w:tcPr>
          <w:p w14:paraId="7C176749" w14:textId="4A727E6A" w:rsidR="00EF06E3" w:rsidRPr="003A4C52" w:rsidRDefault="00EF06E3" w:rsidP="0073671C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Dopad: Dlouhodobý ekonomický, sociální nebo environmentální přínos pro místní soukromý sektor</w:t>
            </w:r>
          </w:p>
        </w:tc>
        <w:tc>
          <w:tcPr>
            <w:tcW w:w="2694" w:type="dxa"/>
            <w:shd w:val="pct10" w:color="auto" w:fill="FFFFFF"/>
          </w:tcPr>
          <w:p w14:paraId="28E25115" w14:textId="6826F222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Snižující se míra nezaměstnanosti</w:t>
            </w:r>
          </w:p>
          <w:p w14:paraId="613156A1" w14:textId="77777777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Zaveden systém sledování environmentálních standardů</w:t>
            </w:r>
          </w:p>
          <w:p w14:paraId="59AE7B4F" w14:textId="1898A52F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Návratnost investic &lt; 10 let</w:t>
            </w:r>
          </w:p>
        </w:tc>
        <w:tc>
          <w:tcPr>
            <w:tcW w:w="2551" w:type="dxa"/>
            <w:gridSpan w:val="2"/>
            <w:shd w:val="pct10" w:color="auto" w:fill="FFFFFF"/>
          </w:tcPr>
          <w:p w14:paraId="15BD799E" w14:textId="1C7F945F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Statistiky na regionální nebo národní úrovni</w:t>
            </w:r>
          </w:p>
          <w:p w14:paraId="18BB642E" w14:textId="0B6DFE98" w:rsidR="00EF06E3" w:rsidRPr="003A4C52" w:rsidRDefault="002D2F1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Legislativa a prováděcí předpisy v partnerské zemi, informace od asociací podnikatelů</w:t>
            </w:r>
          </w:p>
          <w:p w14:paraId="74A5B333" w14:textId="67605674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 xml:space="preserve">Výroční zprávy </w:t>
            </w:r>
            <w:r w:rsidR="002435CC" w:rsidRPr="003A4C52">
              <w:rPr>
                <w:rFonts w:cstheme="minorHAnsi"/>
                <w:iCs/>
                <w:sz w:val="20"/>
                <w:szCs w:val="20"/>
              </w:rPr>
              <w:t xml:space="preserve">a zpětná vazba </w:t>
            </w:r>
            <w:r w:rsidRPr="003A4C52">
              <w:rPr>
                <w:rFonts w:cstheme="minorHAnsi"/>
                <w:iCs/>
                <w:sz w:val="20"/>
                <w:szCs w:val="20"/>
              </w:rPr>
              <w:t xml:space="preserve">zapojených </w:t>
            </w:r>
            <w:r w:rsidR="002435CC" w:rsidRPr="003A4C52">
              <w:rPr>
                <w:rFonts w:cstheme="minorHAnsi"/>
                <w:iCs/>
                <w:sz w:val="20"/>
                <w:szCs w:val="20"/>
              </w:rPr>
              <w:t>firem</w:t>
            </w:r>
          </w:p>
        </w:tc>
        <w:tc>
          <w:tcPr>
            <w:tcW w:w="2685" w:type="dxa"/>
            <w:shd w:val="pct10" w:color="auto" w:fill="FFFFFF"/>
          </w:tcPr>
          <w:p w14:paraId="6E058BBA" w14:textId="77777777" w:rsidR="00EF06E3" w:rsidRPr="001354A5" w:rsidRDefault="00EF06E3" w:rsidP="004F55C6">
            <w:p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/>
              <w:textAlignment w:val="baseline"/>
              <w:rPr>
                <w:rFonts w:cstheme="minorHAnsi"/>
                <w:sz w:val="20"/>
                <w:szCs w:val="20"/>
              </w:rPr>
            </w:pPr>
          </w:p>
        </w:tc>
      </w:tr>
      <w:tr w:rsidR="006F4087" w:rsidRPr="00E477AF" w14:paraId="13779710" w14:textId="77777777" w:rsidTr="0084025B">
        <w:trPr>
          <w:gridAfter w:val="1"/>
          <w:wAfter w:w="8" w:type="dxa"/>
          <w:trHeight w:val="2068"/>
        </w:trPr>
        <w:tc>
          <w:tcPr>
            <w:tcW w:w="2827" w:type="dxa"/>
            <w:shd w:val="pct10" w:color="auto" w:fill="FFFFFF"/>
          </w:tcPr>
          <w:p w14:paraId="3608C6DB" w14:textId="06B1A9ED" w:rsidR="00EF06E3" w:rsidRPr="003A4C52" w:rsidRDefault="00EF06E3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Cíl: Rozvoj podnikatelského sektoru v rozvojových zemích ve smyslu hodnotových řetězců a zlepšení environmentálních a sociálních standardů ve výrobních zařízeních a procesech</w:t>
            </w:r>
          </w:p>
        </w:tc>
        <w:tc>
          <w:tcPr>
            <w:tcW w:w="2694" w:type="dxa"/>
            <w:shd w:val="pct10" w:color="auto" w:fill="FFFFFF"/>
          </w:tcPr>
          <w:p w14:paraId="4327C325" w14:textId="4C407BDA" w:rsidR="00930694" w:rsidRPr="0052093B" w:rsidRDefault="002D2F1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52093B">
              <w:rPr>
                <w:rFonts w:cstheme="minorHAnsi"/>
                <w:bCs/>
                <w:sz w:val="20"/>
                <w:szCs w:val="20"/>
              </w:rPr>
              <w:t>Zvýšená konkurenceschopnost zapojených</w:t>
            </w:r>
            <w:r w:rsidR="00997AB9" w:rsidRPr="0052093B">
              <w:rPr>
                <w:rFonts w:cstheme="minorHAnsi"/>
                <w:bCs/>
                <w:sz w:val="20"/>
                <w:szCs w:val="20"/>
              </w:rPr>
              <w:t xml:space="preserve"> místních</w:t>
            </w:r>
            <w:r w:rsidRPr="0052093B">
              <w:rPr>
                <w:rFonts w:cstheme="minorHAnsi"/>
                <w:bCs/>
                <w:sz w:val="20"/>
                <w:szCs w:val="20"/>
              </w:rPr>
              <w:t xml:space="preserve"> firem</w:t>
            </w:r>
            <w:r w:rsidRPr="0052093B">
              <w:rPr>
                <w:rFonts w:cstheme="minorHAnsi"/>
                <w:bCs/>
              </w:rPr>
              <w:t xml:space="preserve"> </w:t>
            </w:r>
            <w:r w:rsidRPr="0052093B">
              <w:rPr>
                <w:rFonts w:cstheme="minorHAnsi"/>
                <w:bCs/>
                <w:sz w:val="20"/>
                <w:szCs w:val="20"/>
              </w:rPr>
              <w:t>(</w:t>
            </w:r>
            <w:r w:rsidR="00144EDA" w:rsidRPr="0052093B">
              <w:rPr>
                <w:rFonts w:cstheme="minorHAnsi"/>
                <w:bCs/>
                <w:sz w:val="20"/>
                <w:szCs w:val="20"/>
              </w:rPr>
              <w:t xml:space="preserve">trend </w:t>
            </w:r>
            <w:r w:rsidR="00267B51" w:rsidRPr="0052093B">
              <w:rPr>
                <w:rFonts w:cstheme="minorHAnsi"/>
                <w:bCs/>
                <w:sz w:val="20"/>
                <w:szCs w:val="20"/>
              </w:rPr>
              <w:t>zvyšující</w:t>
            </w:r>
            <w:r w:rsidR="00144EDA" w:rsidRPr="0052093B">
              <w:rPr>
                <w:rFonts w:cstheme="minorHAnsi"/>
                <w:bCs/>
                <w:sz w:val="20"/>
                <w:szCs w:val="20"/>
              </w:rPr>
              <w:t>ho</w:t>
            </w:r>
            <w:r w:rsidR="00267B51" w:rsidRPr="0052093B">
              <w:rPr>
                <w:rFonts w:cstheme="minorHAnsi"/>
                <w:bCs/>
                <w:sz w:val="20"/>
                <w:szCs w:val="20"/>
              </w:rPr>
              <w:t xml:space="preserve"> se</w:t>
            </w:r>
            <w:r w:rsidRPr="0052093B">
              <w:rPr>
                <w:rFonts w:cstheme="minorHAnsi"/>
                <w:bCs/>
                <w:sz w:val="20"/>
                <w:szCs w:val="20"/>
              </w:rPr>
              <w:t xml:space="preserve"> obrat</w:t>
            </w:r>
            <w:r w:rsidR="00144EDA" w:rsidRPr="0052093B">
              <w:rPr>
                <w:rFonts w:cstheme="minorHAnsi"/>
                <w:bCs/>
                <w:sz w:val="20"/>
                <w:szCs w:val="20"/>
              </w:rPr>
              <w:t>u</w:t>
            </w:r>
            <w:r w:rsidRPr="0052093B">
              <w:rPr>
                <w:rFonts w:cstheme="minorHAnsi"/>
                <w:bCs/>
                <w:sz w:val="20"/>
                <w:szCs w:val="20"/>
              </w:rPr>
              <w:t>)</w:t>
            </w:r>
          </w:p>
          <w:p w14:paraId="7590DB20" w14:textId="3F1E0556" w:rsidR="00EF06E3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Aplikace standardů ILO (decent work)</w:t>
            </w:r>
          </w:p>
        </w:tc>
        <w:tc>
          <w:tcPr>
            <w:tcW w:w="2551" w:type="dxa"/>
            <w:gridSpan w:val="2"/>
            <w:shd w:val="pct10" w:color="auto" w:fill="FFFFFF"/>
          </w:tcPr>
          <w:p w14:paraId="6603D57A" w14:textId="3C21A567" w:rsidR="002435CC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Výroční zprávy zapojených společností</w:t>
            </w:r>
          </w:p>
          <w:p w14:paraId="40EEF2EB" w14:textId="77777777" w:rsidR="002435CC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Statistiky</w:t>
            </w:r>
          </w:p>
          <w:p w14:paraId="5133427A" w14:textId="190DC944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Průzkumy</w:t>
            </w:r>
          </w:p>
          <w:p w14:paraId="368A12DE" w14:textId="2A9AD1AD" w:rsidR="00EF06E3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E</w:t>
            </w:r>
            <w:r w:rsidR="00EF06E3" w:rsidRPr="003A4C52">
              <w:rPr>
                <w:rFonts w:cstheme="minorHAnsi"/>
                <w:bCs/>
                <w:sz w:val="20"/>
                <w:szCs w:val="20"/>
              </w:rPr>
              <w:t>valuační zprávy</w:t>
            </w:r>
          </w:p>
          <w:p w14:paraId="55B3F742" w14:textId="314CC3B5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Zprávy v</w:t>
            </w:r>
            <w:r w:rsidR="0052093B">
              <w:rPr>
                <w:rFonts w:cstheme="minorHAnsi"/>
                <w:bCs/>
                <w:sz w:val="20"/>
                <w:szCs w:val="20"/>
              </w:rPr>
              <w:t> </w:t>
            </w:r>
            <w:r w:rsidRPr="003A4C52">
              <w:rPr>
                <w:rFonts w:cstheme="minorHAnsi"/>
                <w:bCs/>
                <w:sz w:val="20"/>
                <w:szCs w:val="20"/>
              </w:rPr>
              <w:t>rámci povinné udržitelnosti výs</w:t>
            </w:r>
            <w:r w:rsidR="001354A5">
              <w:rPr>
                <w:rFonts w:cstheme="minorHAnsi"/>
                <w:bCs/>
                <w:sz w:val="20"/>
                <w:szCs w:val="20"/>
              </w:rPr>
              <w:t>ledků</w:t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 projektu</w:t>
            </w:r>
            <w:r w:rsidR="00305091">
              <w:rPr>
                <w:rFonts w:cstheme="minorHAnsi"/>
                <w:bCs/>
                <w:sz w:val="20"/>
                <w:szCs w:val="20"/>
              </w:rPr>
              <w:t>/informace  příslušného ZÚ</w:t>
            </w:r>
          </w:p>
        </w:tc>
        <w:tc>
          <w:tcPr>
            <w:tcW w:w="2685" w:type="dxa"/>
            <w:shd w:val="pct10" w:color="auto" w:fill="FFFFFF"/>
          </w:tcPr>
          <w:p w14:paraId="433BBA90" w14:textId="07B94CC0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Stabilita regulatorního prostředí</w:t>
            </w:r>
          </w:p>
          <w:p w14:paraId="3BE3210C" w14:textId="75B06E92" w:rsidR="00EF06E3" w:rsidRPr="003A4C52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 xml:space="preserve">Ochota aplikovat na </w:t>
            </w:r>
            <w:r w:rsidR="00BC1377">
              <w:rPr>
                <w:rFonts w:cstheme="minorHAnsi"/>
                <w:bCs/>
                <w:sz w:val="20"/>
                <w:szCs w:val="20"/>
              </w:rPr>
              <w:t>podnikatelské</w:t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 aktivity principy rozvojové spolupráce</w:t>
            </w:r>
          </w:p>
        </w:tc>
      </w:tr>
      <w:tr w:rsidR="002435CC" w:rsidRPr="00DB597F" w14:paraId="1B5D5494" w14:textId="77777777" w:rsidTr="0084025B">
        <w:trPr>
          <w:gridAfter w:val="1"/>
          <w:wAfter w:w="8" w:type="dxa"/>
          <w:trHeight w:val="397"/>
        </w:trPr>
        <w:tc>
          <w:tcPr>
            <w:tcW w:w="2827" w:type="dxa"/>
          </w:tcPr>
          <w:p w14:paraId="538E4416" w14:textId="1AD81EC7" w:rsidR="002435CC" w:rsidRPr="003A4C52" w:rsidRDefault="002435CC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Podcíl: Posílení bilaterálních vztahů</w:t>
            </w:r>
          </w:p>
        </w:tc>
        <w:tc>
          <w:tcPr>
            <w:tcW w:w="2694" w:type="dxa"/>
          </w:tcPr>
          <w:p w14:paraId="13D6DFAE" w14:textId="565F2D11" w:rsidR="002435CC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sym w:font="Symbol" w:char="F03E"/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 trend vzájemného obchodu</w:t>
            </w:r>
          </w:p>
        </w:tc>
        <w:tc>
          <w:tcPr>
            <w:tcW w:w="2551" w:type="dxa"/>
            <w:gridSpan w:val="2"/>
          </w:tcPr>
          <w:p w14:paraId="354FC7F7" w14:textId="0002940A" w:rsidR="002435CC" w:rsidRPr="003A4C52" w:rsidRDefault="002435C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Statistiky MPO a MZV</w:t>
            </w:r>
          </w:p>
        </w:tc>
        <w:tc>
          <w:tcPr>
            <w:tcW w:w="2685" w:type="dxa"/>
          </w:tcPr>
          <w:p w14:paraId="50B71995" w14:textId="5386E32E" w:rsidR="002435CC" w:rsidRPr="003A4C52" w:rsidRDefault="0020059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Pokračující politická podpora</w:t>
            </w:r>
            <w:r w:rsidR="001354A5">
              <w:rPr>
                <w:rFonts w:cstheme="minorHAnsi"/>
                <w:bCs/>
                <w:sz w:val="20"/>
                <w:szCs w:val="20"/>
              </w:rPr>
              <w:t xml:space="preserve"> obou stran</w:t>
            </w:r>
          </w:p>
        </w:tc>
      </w:tr>
      <w:tr w:rsidR="002435CC" w:rsidRPr="00DB597F" w14:paraId="185715C2" w14:textId="77777777" w:rsidTr="0084025B">
        <w:trPr>
          <w:gridAfter w:val="1"/>
          <w:wAfter w:w="8" w:type="dxa"/>
          <w:trHeight w:val="397"/>
        </w:trPr>
        <w:tc>
          <w:tcPr>
            <w:tcW w:w="2827" w:type="dxa"/>
          </w:tcPr>
          <w:p w14:paraId="5CF9966D" w14:textId="4CC2FB27" w:rsidR="002435CC" w:rsidRPr="003A4C52" w:rsidRDefault="005D5F27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Podcíl: Spolupráce s dalšími donory a investory</w:t>
            </w:r>
          </w:p>
        </w:tc>
        <w:tc>
          <w:tcPr>
            <w:tcW w:w="2694" w:type="dxa"/>
          </w:tcPr>
          <w:p w14:paraId="6E0CC1D1" w14:textId="11CC999A" w:rsidR="002435CC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 xml:space="preserve">Objem </w:t>
            </w:r>
            <w:r w:rsidR="003A4C52">
              <w:rPr>
                <w:rFonts w:cstheme="minorHAnsi"/>
                <w:bCs/>
                <w:sz w:val="20"/>
                <w:szCs w:val="20"/>
              </w:rPr>
              <w:t xml:space="preserve">externích zdrojů </w:t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≥ </w:t>
            </w:r>
            <w:r w:rsidR="00A12DA5">
              <w:rPr>
                <w:rFonts w:cstheme="minorHAnsi"/>
                <w:bCs/>
                <w:sz w:val="20"/>
                <w:szCs w:val="20"/>
              </w:rPr>
              <w:t xml:space="preserve">výše </w:t>
            </w:r>
            <w:r w:rsidRPr="003A4C52">
              <w:rPr>
                <w:rFonts w:cstheme="minorHAnsi"/>
                <w:bCs/>
                <w:sz w:val="20"/>
                <w:szCs w:val="20"/>
              </w:rPr>
              <w:t>dotace ZRS ČR</w:t>
            </w:r>
          </w:p>
        </w:tc>
        <w:tc>
          <w:tcPr>
            <w:tcW w:w="2551" w:type="dxa"/>
            <w:gridSpan w:val="2"/>
          </w:tcPr>
          <w:p w14:paraId="7A74502E" w14:textId="1B1F63BF" w:rsidR="002435CC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Výroční zprávy realizátorů ve fázi udržitelnosti</w:t>
            </w:r>
          </w:p>
        </w:tc>
        <w:tc>
          <w:tcPr>
            <w:tcW w:w="2685" w:type="dxa"/>
          </w:tcPr>
          <w:p w14:paraId="5B34EC38" w14:textId="1871021C" w:rsidR="002435CC" w:rsidRPr="003A4C52" w:rsidRDefault="0020059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Komplementarita priorit a nástrojů</w:t>
            </w:r>
          </w:p>
        </w:tc>
      </w:tr>
      <w:tr w:rsidR="002D2F1C" w:rsidRPr="00DB597F" w14:paraId="59778783" w14:textId="77777777" w:rsidTr="0084025B">
        <w:trPr>
          <w:gridAfter w:val="1"/>
          <w:wAfter w:w="8" w:type="dxa"/>
          <w:trHeight w:val="397"/>
        </w:trPr>
        <w:tc>
          <w:tcPr>
            <w:tcW w:w="2827" w:type="dxa"/>
          </w:tcPr>
          <w:p w14:paraId="1ED0D9C7" w14:textId="1E00B734" w:rsidR="002D2F1C" w:rsidRPr="003A4C52" w:rsidRDefault="002D2F1C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 xml:space="preserve">Efekt: </w:t>
            </w:r>
            <w:r w:rsidR="002435CC" w:rsidRPr="003A4C52">
              <w:rPr>
                <w:rFonts w:cstheme="minorHAnsi"/>
                <w:b/>
                <w:bCs/>
                <w:szCs w:val="20"/>
              </w:rPr>
              <w:t>Obchodní partnerství mezi českými a místními subjekty</w:t>
            </w:r>
          </w:p>
        </w:tc>
        <w:tc>
          <w:tcPr>
            <w:tcW w:w="2694" w:type="dxa"/>
          </w:tcPr>
          <w:p w14:paraId="4D3F779E" w14:textId="34981B59" w:rsidR="002D2F1C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Min 20%</w:t>
            </w:r>
            <w:r w:rsidR="002435CC" w:rsidRPr="003A4C52">
              <w:rPr>
                <w:rFonts w:cstheme="minorHAnsi"/>
                <w:bCs/>
                <w:sz w:val="20"/>
                <w:szCs w:val="20"/>
              </w:rPr>
              <w:t xml:space="preserve"> partnerství </w:t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pokračuje </w:t>
            </w:r>
            <w:r w:rsidRPr="003A4C52">
              <w:rPr>
                <w:rFonts w:cstheme="minorHAnsi"/>
                <w:bCs/>
                <w:sz w:val="20"/>
                <w:szCs w:val="20"/>
              </w:rPr>
              <w:sym w:font="Symbol" w:char="F03E"/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 3 roky</w:t>
            </w:r>
            <w:r w:rsidR="002435CC" w:rsidRPr="003A4C52">
              <w:rPr>
                <w:rFonts w:cstheme="minorHAnsi"/>
                <w:bCs/>
                <w:sz w:val="20"/>
                <w:szCs w:val="20"/>
              </w:rPr>
              <w:t xml:space="preserve"> po skončení podpory</w:t>
            </w:r>
          </w:p>
        </w:tc>
        <w:tc>
          <w:tcPr>
            <w:tcW w:w="2551" w:type="dxa"/>
            <w:gridSpan w:val="2"/>
          </w:tcPr>
          <w:p w14:paraId="16DCB773" w14:textId="65412576" w:rsidR="002D2F1C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Výroční zprávy realizátorů ve fázi udržitelnosti</w:t>
            </w:r>
          </w:p>
        </w:tc>
        <w:tc>
          <w:tcPr>
            <w:tcW w:w="2685" w:type="dxa"/>
          </w:tcPr>
          <w:p w14:paraId="2C768275" w14:textId="632BDC17" w:rsidR="00200591" w:rsidRPr="003A4C52" w:rsidRDefault="0020059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Stabilita právního prostředí</w:t>
            </w:r>
            <w:r w:rsidR="00A12DA5">
              <w:rPr>
                <w:rFonts w:cstheme="minorHAnsi"/>
                <w:bCs/>
                <w:sz w:val="20"/>
                <w:szCs w:val="20"/>
              </w:rPr>
              <w:t xml:space="preserve"> a </w:t>
            </w:r>
            <w:r>
              <w:rPr>
                <w:rFonts w:cstheme="minorHAnsi"/>
                <w:bCs/>
                <w:sz w:val="20"/>
                <w:szCs w:val="20"/>
              </w:rPr>
              <w:t xml:space="preserve">klíčových </w:t>
            </w:r>
            <w:r w:rsidR="00A12DA5">
              <w:rPr>
                <w:rFonts w:cstheme="minorHAnsi"/>
                <w:bCs/>
                <w:sz w:val="20"/>
                <w:szCs w:val="20"/>
              </w:rPr>
              <w:t>zástupců partnerů</w:t>
            </w:r>
          </w:p>
        </w:tc>
      </w:tr>
      <w:tr w:rsidR="001F45B1" w:rsidRPr="00DB597F" w14:paraId="1FB4F13B" w14:textId="77777777" w:rsidTr="0084025B">
        <w:trPr>
          <w:gridAfter w:val="1"/>
          <w:wAfter w:w="8" w:type="dxa"/>
          <w:trHeight w:val="1291"/>
        </w:trPr>
        <w:tc>
          <w:tcPr>
            <w:tcW w:w="2827" w:type="dxa"/>
          </w:tcPr>
          <w:p w14:paraId="6EE856A5" w14:textId="7456372E" w:rsidR="001F45B1" w:rsidRPr="003A4C52" w:rsidRDefault="001F45B1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>
              <w:rPr>
                <w:rFonts w:cstheme="minorHAnsi"/>
                <w:b/>
                <w:bCs/>
                <w:szCs w:val="20"/>
              </w:rPr>
              <w:t>Efekt: Vytvoření nových pracovních příležitostí a zvýšení kvalifikace místních partnerů</w:t>
            </w:r>
          </w:p>
        </w:tc>
        <w:tc>
          <w:tcPr>
            <w:tcW w:w="2694" w:type="dxa"/>
          </w:tcPr>
          <w:p w14:paraId="6250DAFF" w14:textId="5D95DCF1" w:rsidR="001F45B1" w:rsidRPr="003A4C52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Počet nově vytvořených pracovních míst díky transferu technologií a know-how</w:t>
            </w:r>
          </w:p>
        </w:tc>
        <w:tc>
          <w:tcPr>
            <w:tcW w:w="2551" w:type="dxa"/>
            <w:gridSpan w:val="2"/>
          </w:tcPr>
          <w:p w14:paraId="54BFD2EB" w14:textId="0E876A49" w:rsidR="001F45B1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Statist</w:t>
            </w:r>
            <w:r w:rsidR="009D6B69">
              <w:rPr>
                <w:rFonts w:cstheme="minorHAnsi"/>
                <w:bCs/>
                <w:sz w:val="20"/>
                <w:szCs w:val="20"/>
              </w:rPr>
              <w:t>i</w:t>
            </w:r>
            <w:r>
              <w:rPr>
                <w:rFonts w:cstheme="minorHAnsi"/>
                <w:bCs/>
                <w:sz w:val="20"/>
                <w:szCs w:val="20"/>
              </w:rPr>
              <w:t>ky</w:t>
            </w:r>
          </w:p>
          <w:p w14:paraId="52EE4792" w14:textId="5E0B54EA" w:rsidR="001F45B1" w:rsidRPr="003A4C52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Zprávy v rámci povinné udržitelnosti výsledků projektu/informace příslušného ZÚ</w:t>
            </w:r>
          </w:p>
        </w:tc>
        <w:tc>
          <w:tcPr>
            <w:tcW w:w="2685" w:type="dxa"/>
          </w:tcPr>
          <w:p w14:paraId="32CB756C" w14:textId="77777777" w:rsidR="001F45B1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Kvalitní zaškolení</w:t>
            </w:r>
          </w:p>
          <w:p w14:paraId="42647FA9" w14:textId="77777777" w:rsidR="001F45B1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Ochota aplikovat nově nabyté poznatky</w:t>
            </w:r>
          </w:p>
          <w:p w14:paraId="1A3C8B33" w14:textId="24823E8D" w:rsidR="001F45B1" w:rsidRDefault="001F45B1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Pokračující finanční zajištění a dostupné technologie</w:t>
            </w:r>
          </w:p>
        </w:tc>
      </w:tr>
      <w:tr w:rsidR="006F4087" w:rsidRPr="00E477AF" w14:paraId="5ECFBB92" w14:textId="77777777" w:rsidTr="0084025B">
        <w:trPr>
          <w:gridAfter w:val="1"/>
          <w:wAfter w:w="8" w:type="dxa"/>
          <w:trHeight w:val="397"/>
        </w:trPr>
        <w:tc>
          <w:tcPr>
            <w:tcW w:w="2827" w:type="dxa"/>
          </w:tcPr>
          <w:p w14:paraId="39602CC1" w14:textId="7A8504F8" w:rsidR="005D5F27" w:rsidRPr="003A4C52" w:rsidRDefault="005D5F27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Výstup 3 REALIZACE</w:t>
            </w:r>
          </w:p>
          <w:p w14:paraId="1D1C3B02" w14:textId="3E190CBC" w:rsidR="005D5F27" w:rsidRPr="00E0629D" w:rsidRDefault="003A4C52" w:rsidP="0073671C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E0629D">
              <w:rPr>
                <w:rFonts w:cstheme="minorHAnsi"/>
                <w:bCs/>
                <w:sz w:val="20"/>
                <w:szCs w:val="20"/>
              </w:rPr>
              <w:t xml:space="preserve">Jsou realizovány podnikatelské plány, s </w:t>
            </w:r>
            <w:r w:rsidR="00267B51">
              <w:rPr>
                <w:rFonts w:cstheme="minorHAnsi"/>
                <w:bCs/>
                <w:sz w:val="20"/>
                <w:szCs w:val="20"/>
              </w:rPr>
              <w:t>využitím</w:t>
            </w:r>
            <w:r w:rsidR="005D5F27" w:rsidRPr="00E0629D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E0629D">
              <w:rPr>
                <w:rFonts w:cstheme="minorHAnsi"/>
                <w:bCs/>
                <w:sz w:val="20"/>
                <w:szCs w:val="20"/>
              </w:rPr>
              <w:t xml:space="preserve">českého </w:t>
            </w:r>
            <w:r w:rsidR="005D5F27" w:rsidRPr="00E0629D">
              <w:rPr>
                <w:rFonts w:cstheme="minorHAnsi"/>
                <w:bCs/>
                <w:sz w:val="20"/>
                <w:szCs w:val="20"/>
              </w:rPr>
              <w:t>know-how, standard</w:t>
            </w:r>
            <w:r w:rsidRPr="00E0629D">
              <w:rPr>
                <w:rFonts w:cstheme="minorHAnsi"/>
                <w:bCs/>
                <w:sz w:val="20"/>
                <w:szCs w:val="20"/>
              </w:rPr>
              <w:t>ů</w:t>
            </w:r>
            <w:r w:rsidR="005D5F27" w:rsidRPr="00E0629D">
              <w:rPr>
                <w:rFonts w:cstheme="minorHAnsi"/>
                <w:bCs/>
                <w:sz w:val="20"/>
                <w:szCs w:val="20"/>
              </w:rPr>
              <w:t xml:space="preserve"> a technologi</w:t>
            </w:r>
            <w:r w:rsidRPr="00E0629D">
              <w:rPr>
                <w:rFonts w:cstheme="minorHAnsi"/>
                <w:bCs/>
                <w:sz w:val="20"/>
                <w:szCs w:val="20"/>
              </w:rPr>
              <w:t>í</w:t>
            </w:r>
          </w:p>
        </w:tc>
        <w:tc>
          <w:tcPr>
            <w:tcW w:w="2694" w:type="dxa"/>
          </w:tcPr>
          <w:p w14:paraId="5F10902B" w14:textId="527E828D" w:rsidR="005D5F27" w:rsidRPr="003A4C52" w:rsidRDefault="003264CD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Min. 70% d</w:t>
            </w:r>
            <w:r w:rsidR="005D5F27" w:rsidRPr="003A4C52">
              <w:rPr>
                <w:rFonts w:cstheme="minorHAnsi"/>
                <w:iCs/>
                <w:sz w:val="20"/>
                <w:szCs w:val="20"/>
              </w:rPr>
              <w:t xml:space="preserve">okončené realizace nebo podepsané </w:t>
            </w:r>
            <w:r>
              <w:rPr>
                <w:rFonts w:cstheme="minorHAnsi"/>
                <w:iCs/>
                <w:sz w:val="20"/>
                <w:szCs w:val="20"/>
              </w:rPr>
              <w:t>realizační</w:t>
            </w:r>
            <w:r w:rsidR="005D5F27" w:rsidRPr="003A4C52">
              <w:rPr>
                <w:rFonts w:cstheme="minorHAnsi"/>
                <w:iCs/>
                <w:sz w:val="20"/>
                <w:szCs w:val="20"/>
              </w:rPr>
              <w:t xml:space="preserve"> smlouvy</w:t>
            </w:r>
          </w:p>
          <w:p w14:paraId="4B65E0D5" w14:textId="3B5CE308" w:rsidR="005D5F27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Objem doplňujících finančních zdrojů</w:t>
            </w:r>
            <w:r w:rsidR="003A4C52">
              <w:rPr>
                <w:rFonts w:cstheme="minorHAnsi"/>
                <w:iCs/>
                <w:sz w:val="20"/>
                <w:szCs w:val="20"/>
              </w:rPr>
              <w:t xml:space="preserve"> min. 20% celkového rozpočtu</w:t>
            </w:r>
          </w:p>
        </w:tc>
        <w:tc>
          <w:tcPr>
            <w:tcW w:w="2551" w:type="dxa"/>
            <w:gridSpan w:val="2"/>
          </w:tcPr>
          <w:p w14:paraId="323294C9" w14:textId="676831C4" w:rsidR="005D5F27" w:rsidRPr="003A4C52" w:rsidRDefault="003A4C52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Monitoring, závěr</w:t>
            </w:r>
            <w:r w:rsidR="005D5F27" w:rsidRPr="003A4C52">
              <w:rPr>
                <w:rFonts w:cstheme="minorHAnsi"/>
                <w:bCs/>
                <w:sz w:val="20"/>
                <w:szCs w:val="20"/>
              </w:rPr>
              <w:t xml:space="preserve">ečné zprávy </w:t>
            </w:r>
            <w:r w:rsidRPr="003A4C52">
              <w:rPr>
                <w:rFonts w:cstheme="minorHAnsi"/>
                <w:bCs/>
                <w:sz w:val="20"/>
                <w:szCs w:val="20"/>
              </w:rPr>
              <w:t>projektů</w:t>
            </w:r>
            <w:r w:rsidR="00E0629D">
              <w:rPr>
                <w:rFonts w:cstheme="minorHAnsi"/>
                <w:bCs/>
                <w:sz w:val="20"/>
                <w:szCs w:val="20"/>
              </w:rPr>
              <w:t xml:space="preserve"> (vč. dokumentace)</w:t>
            </w:r>
            <w:r w:rsidRPr="003A4C52">
              <w:rPr>
                <w:rFonts w:cstheme="minorHAnsi"/>
                <w:bCs/>
                <w:sz w:val="20"/>
                <w:szCs w:val="20"/>
              </w:rPr>
              <w:t>, kolaudační protokoly, smlouvy</w:t>
            </w:r>
          </w:p>
          <w:p w14:paraId="69F38B2B" w14:textId="376AE420" w:rsidR="005D5F27" w:rsidRPr="00E0629D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Závěrečné zprávy projektů</w:t>
            </w:r>
          </w:p>
        </w:tc>
        <w:tc>
          <w:tcPr>
            <w:tcW w:w="2685" w:type="dxa"/>
          </w:tcPr>
          <w:p w14:paraId="07103DDF" w14:textId="3B4757DD" w:rsidR="005D5F27" w:rsidRPr="00200591" w:rsidRDefault="00D937EB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 w:rsidRPr="00200591">
              <w:rPr>
                <w:rFonts w:cstheme="minorHAnsi"/>
                <w:bCs/>
                <w:sz w:val="20"/>
                <w:szCs w:val="20"/>
              </w:rPr>
              <w:t>Transparentní</w:t>
            </w:r>
            <w:r w:rsidR="005D5F27" w:rsidRPr="00200591">
              <w:rPr>
                <w:rFonts w:cstheme="minorHAnsi"/>
                <w:bCs/>
                <w:sz w:val="20"/>
                <w:szCs w:val="20"/>
              </w:rPr>
              <w:t xml:space="preserve"> právní prostředí</w:t>
            </w:r>
            <w:r w:rsidR="00200591" w:rsidRPr="00200591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Pr="00200591">
              <w:rPr>
                <w:rFonts w:cstheme="minorHAnsi"/>
                <w:bCs/>
                <w:sz w:val="20"/>
                <w:szCs w:val="20"/>
              </w:rPr>
              <w:t>(vč. o</w:t>
            </w:r>
            <w:r w:rsidR="005D5F27" w:rsidRPr="00200591">
              <w:rPr>
                <w:rFonts w:cstheme="minorHAnsi"/>
                <w:bCs/>
                <w:sz w:val="20"/>
                <w:szCs w:val="20"/>
              </w:rPr>
              <w:t>chran</w:t>
            </w:r>
            <w:r w:rsidRPr="00200591">
              <w:rPr>
                <w:rFonts w:cstheme="minorHAnsi"/>
                <w:bCs/>
                <w:sz w:val="20"/>
                <w:szCs w:val="20"/>
              </w:rPr>
              <w:t>y</w:t>
            </w:r>
            <w:r w:rsidR="005D5F27" w:rsidRPr="00200591">
              <w:rPr>
                <w:rFonts w:cstheme="minorHAnsi"/>
                <w:bCs/>
                <w:sz w:val="20"/>
                <w:szCs w:val="20"/>
              </w:rPr>
              <w:t xml:space="preserve"> duševního vlastnictví</w:t>
            </w:r>
            <w:r w:rsidRPr="00200591">
              <w:rPr>
                <w:rFonts w:cstheme="minorHAnsi"/>
                <w:bCs/>
                <w:sz w:val="20"/>
                <w:szCs w:val="20"/>
              </w:rPr>
              <w:t>)</w:t>
            </w:r>
          </w:p>
          <w:p w14:paraId="15224578" w14:textId="22CE682A" w:rsidR="005D5F27" w:rsidRPr="003A4C52" w:rsidRDefault="001354A5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Zajištěné</w:t>
            </w:r>
            <w:r w:rsidR="00D937EB">
              <w:rPr>
                <w:rFonts w:cstheme="minorHAnsi"/>
                <w:bCs/>
                <w:sz w:val="20"/>
                <w:szCs w:val="20"/>
              </w:rPr>
              <w:t xml:space="preserve"> </w:t>
            </w:r>
            <w:r w:rsidR="005D5F27" w:rsidRPr="003A4C52">
              <w:rPr>
                <w:rFonts w:cstheme="minorHAnsi"/>
                <w:bCs/>
                <w:sz w:val="20"/>
                <w:szCs w:val="20"/>
              </w:rPr>
              <w:t>navazující financování</w:t>
            </w:r>
          </w:p>
        </w:tc>
      </w:tr>
      <w:tr w:rsidR="006F4087" w:rsidRPr="00E477AF" w14:paraId="021FE5E2" w14:textId="77777777" w:rsidTr="0084025B">
        <w:trPr>
          <w:gridAfter w:val="1"/>
          <w:wAfter w:w="8" w:type="dxa"/>
          <w:trHeight w:val="892"/>
        </w:trPr>
        <w:tc>
          <w:tcPr>
            <w:tcW w:w="2827" w:type="dxa"/>
          </w:tcPr>
          <w:p w14:paraId="0CA06A91" w14:textId="2FA30289" w:rsidR="005D5F27" w:rsidRPr="003A4C52" w:rsidRDefault="005D5F27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Výstup 2 PODNIKATELSKÉ PLÁNY</w:t>
            </w:r>
          </w:p>
          <w:p w14:paraId="4B3C93F3" w14:textId="1F3BCB8B" w:rsidR="005D5F27" w:rsidRPr="00E0629D" w:rsidRDefault="005D5F27" w:rsidP="0073671C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E0629D">
              <w:rPr>
                <w:rFonts w:cstheme="minorHAnsi"/>
                <w:bCs/>
                <w:sz w:val="20"/>
                <w:szCs w:val="20"/>
              </w:rPr>
              <w:t xml:space="preserve">Jsou vypracovány </w:t>
            </w:r>
            <w:r w:rsidR="00E0629D" w:rsidRPr="00E0629D">
              <w:rPr>
                <w:rFonts w:cstheme="minorHAnsi"/>
                <w:bCs/>
                <w:sz w:val="20"/>
                <w:szCs w:val="20"/>
              </w:rPr>
              <w:t xml:space="preserve">a projednány </w:t>
            </w:r>
            <w:r w:rsidRPr="00E0629D">
              <w:rPr>
                <w:rFonts w:cstheme="minorHAnsi"/>
                <w:bCs/>
                <w:sz w:val="20"/>
                <w:szCs w:val="20"/>
              </w:rPr>
              <w:t>podnikatelské plány</w:t>
            </w:r>
          </w:p>
        </w:tc>
        <w:tc>
          <w:tcPr>
            <w:tcW w:w="2694" w:type="dxa"/>
          </w:tcPr>
          <w:p w14:paraId="43117BFC" w14:textId="03CFC78D" w:rsidR="005D5F27" w:rsidRPr="003A4C52" w:rsidRDefault="003A4C52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 xml:space="preserve">Min. 70% </w:t>
            </w:r>
            <w:r w:rsidR="005D5F27" w:rsidRPr="003A4C52">
              <w:rPr>
                <w:rFonts w:cstheme="minorHAnsi"/>
                <w:bCs/>
                <w:sz w:val="20"/>
                <w:szCs w:val="20"/>
              </w:rPr>
              <w:t>podnikatelských</w:t>
            </w:r>
            <w:r w:rsidR="005D5F27" w:rsidRPr="003A4C52">
              <w:rPr>
                <w:rFonts w:cstheme="minorHAnsi"/>
                <w:iCs/>
                <w:sz w:val="20"/>
                <w:szCs w:val="20"/>
              </w:rPr>
              <w:t xml:space="preserve"> plánů</w:t>
            </w:r>
            <w:r w:rsidRPr="003A4C52">
              <w:rPr>
                <w:rFonts w:cstheme="minorHAnsi"/>
                <w:iCs/>
                <w:sz w:val="20"/>
                <w:szCs w:val="20"/>
              </w:rPr>
              <w:t xml:space="preserve"> odsouhlaseno partnery</w:t>
            </w:r>
          </w:p>
        </w:tc>
        <w:tc>
          <w:tcPr>
            <w:tcW w:w="2551" w:type="dxa"/>
            <w:gridSpan w:val="2"/>
          </w:tcPr>
          <w:p w14:paraId="10CE5814" w14:textId="77777777" w:rsidR="005D5F27" w:rsidRPr="003A4C52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>Závěrečné zprávy</w:t>
            </w:r>
          </w:p>
          <w:p w14:paraId="75F9248B" w14:textId="638EA7AE" w:rsidR="005D5F27" w:rsidRPr="00E0629D" w:rsidRDefault="005D5F27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3A4C52">
              <w:rPr>
                <w:rFonts w:cstheme="minorHAnsi"/>
                <w:iCs/>
                <w:sz w:val="20"/>
                <w:szCs w:val="20"/>
              </w:rPr>
              <w:t>Podepsané Smlouvy o smlouvách budoucích, Memoranda</w:t>
            </w:r>
            <w:r w:rsidR="00E0629D">
              <w:rPr>
                <w:rFonts w:cstheme="minorHAnsi"/>
                <w:iCs/>
                <w:sz w:val="20"/>
                <w:szCs w:val="20"/>
              </w:rPr>
              <w:t>,</w:t>
            </w:r>
            <w:r w:rsidRPr="003A4C52">
              <w:rPr>
                <w:rFonts w:cstheme="minorHAnsi"/>
                <w:iCs/>
                <w:sz w:val="20"/>
                <w:szCs w:val="20"/>
              </w:rPr>
              <w:t xml:space="preserve"> apod.</w:t>
            </w:r>
          </w:p>
        </w:tc>
        <w:tc>
          <w:tcPr>
            <w:tcW w:w="2685" w:type="dxa"/>
          </w:tcPr>
          <w:p w14:paraId="55DC6EC6" w14:textId="77777777" w:rsidR="005D5F27" w:rsidRPr="00D937EB" w:rsidRDefault="00D937EB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Spolufinancování místních partnerů</w:t>
            </w:r>
          </w:p>
          <w:p w14:paraId="190C2624" w14:textId="3DCC9BB7" w:rsidR="00D937EB" w:rsidRPr="003A4C52" w:rsidRDefault="00D937EB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Garance souladu s místní legislativou</w:t>
            </w:r>
          </w:p>
        </w:tc>
      </w:tr>
      <w:tr w:rsidR="006F4087" w:rsidRPr="00DB597F" w14:paraId="1C734013" w14:textId="77777777" w:rsidTr="00801956">
        <w:trPr>
          <w:gridAfter w:val="1"/>
          <w:wAfter w:w="8" w:type="dxa"/>
          <w:trHeight w:val="1559"/>
        </w:trPr>
        <w:tc>
          <w:tcPr>
            <w:tcW w:w="2827" w:type="dxa"/>
          </w:tcPr>
          <w:p w14:paraId="52F96059" w14:textId="37CAE083" w:rsidR="005D5F27" w:rsidRPr="003A4C52" w:rsidRDefault="00EF06E3" w:rsidP="0073671C">
            <w:pPr>
              <w:spacing w:after="0" w:line="240" w:lineRule="auto"/>
              <w:rPr>
                <w:rFonts w:cstheme="minorHAnsi"/>
                <w:b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Výstup 1 STUDIE PROVEDITELNOSTI</w:t>
            </w:r>
          </w:p>
          <w:p w14:paraId="6DEB0226" w14:textId="0771EEEC" w:rsidR="00EF06E3" w:rsidRPr="00E0629D" w:rsidRDefault="00EF06E3" w:rsidP="0073671C">
            <w:pPr>
              <w:spacing w:after="0" w:line="240" w:lineRule="auto"/>
              <w:rPr>
                <w:rFonts w:cstheme="minorHAnsi"/>
                <w:bCs/>
                <w:sz w:val="20"/>
                <w:szCs w:val="20"/>
              </w:rPr>
            </w:pPr>
            <w:r w:rsidRPr="00E0629D">
              <w:rPr>
                <w:rFonts w:cstheme="minorHAnsi"/>
                <w:bCs/>
                <w:sz w:val="20"/>
                <w:szCs w:val="20"/>
              </w:rPr>
              <w:t xml:space="preserve">Jsou </w:t>
            </w:r>
            <w:r w:rsidR="00E0629D" w:rsidRPr="00E0629D">
              <w:rPr>
                <w:rFonts w:cstheme="minorHAnsi"/>
                <w:bCs/>
                <w:sz w:val="20"/>
                <w:szCs w:val="20"/>
              </w:rPr>
              <w:t xml:space="preserve">ověřeny možnosti </w:t>
            </w:r>
            <w:r w:rsidR="00831B48">
              <w:rPr>
                <w:rFonts w:cstheme="minorHAnsi"/>
                <w:bCs/>
                <w:sz w:val="20"/>
                <w:szCs w:val="20"/>
              </w:rPr>
              <w:t>využití</w:t>
            </w:r>
            <w:r w:rsidRPr="00E0629D">
              <w:rPr>
                <w:rFonts w:cstheme="minorHAnsi"/>
                <w:bCs/>
                <w:sz w:val="20"/>
                <w:szCs w:val="20"/>
              </w:rPr>
              <w:t xml:space="preserve"> know-how a technologick</w:t>
            </w:r>
            <w:r w:rsidR="00E0629D" w:rsidRPr="00E0629D">
              <w:rPr>
                <w:rFonts w:cstheme="minorHAnsi"/>
                <w:bCs/>
                <w:sz w:val="20"/>
                <w:szCs w:val="20"/>
              </w:rPr>
              <w:t>ých</w:t>
            </w:r>
            <w:r w:rsidRPr="00E0629D">
              <w:rPr>
                <w:rFonts w:cstheme="minorHAnsi"/>
                <w:bCs/>
                <w:sz w:val="20"/>
                <w:szCs w:val="20"/>
              </w:rPr>
              <w:t xml:space="preserve"> řešení pro rozvojové problémy</w:t>
            </w:r>
          </w:p>
        </w:tc>
        <w:tc>
          <w:tcPr>
            <w:tcW w:w="2694" w:type="dxa"/>
          </w:tcPr>
          <w:p w14:paraId="103F5ECE" w14:textId="77777777" w:rsidR="00E0629D" w:rsidRDefault="00E0629D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Studie odsouhlaseny místními partnery</w:t>
            </w:r>
          </w:p>
          <w:p w14:paraId="3DC4A681" w14:textId="78354863" w:rsidR="00E0629D" w:rsidRPr="00E0629D" w:rsidRDefault="00E0629D" w:rsidP="0080195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>
              <w:rPr>
                <w:rFonts w:cstheme="minorHAnsi"/>
                <w:iCs/>
                <w:sz w:val="20"/>
                <w:szCs w:val="20"/>
              </w:rPr>
              <w:t>Min. 50% studií proveditelnosti vyu</w:t>
            </w:r>
            <w:r w:rsidR="00801956">
              <w:rPr>
                <w:rFonts w:cstheme="minorHAnsi"/>
                <w:iCs/>
                <w:sz w:val="20"/>
                <w:szCs w:val="20"/>
              </w:rPr>
              <w:t>žito pro přípravu podnik.</w:t>
            </w:r>
            <w:r>
              <w:rPr>
                <w:rFonts w:cstheme="minorHAnsi"/>
                <w:iCs/>
                <w:sz w:val="20"/>
                <w:szCs w:val="20"/>
              </w:rPr>
              <w:t xml:space="preserve"> plánů nebo </w:t>
            </w:r>
            <w:r w:rsidR="00831B48">
              <w:rPr>
                <w:rFonts w:cstheme="minorHAnsi"/>
                <w:iCs/>
                <w:sz w:val="20"/>
                <w:szCs w:val="20"/>
              </w:rPr>
              <w:t xml:space="preserve">přímé </w:t>
            </w:r>
            <w:r w:rsidR="0073671C">
              <w:rPr>
                <w:rFonts w:cstheme="minorHAnsi"/>
                <w:iCs/>
                <w:sz w:val="20"/>
                <w:szCs w:val="20"/>
              </w:rPr>
              <w:t>f</w:t>
            </w:r>
            <w:r>
              <w:rPr>
                <w:rFonts w:cstheme="minorHAnsi"/>
                <w:iCs/>
                <w:sz w:val="20"/>
                <w:szCs w:val="20"/>
              </w:rPr>
              <w:t>inancování</w:t>
            </w:r>
          </w:p>
        </w:tc>
        <w:tc>
          <w:tcPr>
            <w:tcW w:w="2551" w:type="dxa"/>
            <w:gridSpan w:val="2"/>
          </w:tcPr>
          <w:p w14:paraId="612D97C6" w14:textId="77777777" w:rsidR="00E0629D" w:rsidRDefault="00EF06E3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E0629D">
              <w:rPr>
                <w:rFonts w:cstheme="minorHAnsi"/>
                <w:bCs/>
                <w:sz w:val="20"/>
                <w:szCs w:val="20"/>
              </w:rPr>
              <w:t xml:space="preserve">Monitorovací </w:t>
            </w:r>
            <w:r w:rsidR="00E0629D" w:rsidRPr="00E0629D">
              <w:rPr>
                <w:rFonts w:cstheme="minorHAnsi"/>
                <w:bCs/>
                <w:sz w:val="20"/>
                <w:szCs w:val="20"/>
              </w:rPr>
              <w:t>a z</w:t>
            </w:r>
            <w:r w:rsidRPr="00E0629D">
              <w:rPr>
                <w:rFonts w:cstheme="minorHAnsi"/>
                <w:bCs/>
                <w:sz w:val="20"/>
                <w:szCs w:val="20"/>
              </w:rPr>
              <w:t>ávěrečné zprávy</w:t>
            </w:r>
          </w:p>
          <w:p w14:paraId="03315308" w14:textId="77777777" w:rsidR="00E0629D" w:rsidRDefault="00E0629D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Studie proveditelnosti</w:t>
            </w:r>
          </w:p>
          <w:p w14:paraId="6976E877" w14:textId="77777777" w:rsidR="00EF06E3" w:rsidRDefault="00E0629D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Žádosti o financování</w:t>
            </w:r>
          </w:p>
          <w:p w14:paraId="6F406EBA" w14:textId="4E466D65" w:rsidR="00E0629D" w:rsidRPr="003A4C52" w:rsidRDefault="00E0629D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Stanoviska obchodních partnerů</w:t>
            </w:r>
          </w:p>
        </w:tc>
        <w:tc>
          <w:tcPr>
            <w:tcW w:w="2685" w:type="dxa"/>
          </w:tcPr>
          <w:p w14:paraId="03F300D3" w14:textId="34B7080D" w:rsidR="00EF06E3" w:rsidRPr="00D937EB" w:rsidRDefault="00D937EB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 w:rsidRPr="003A4C52">
              <w:rPr>
                <w:rFonts w:cstheme="minorHAnsi"/>
                <w:bCs/>
                <w:sz w:val="20"/>
                <w:szCs w:val="20"/>
              </w:rPr>
              <w:t xml:space="preserve">České společnosti mají </w:t>
            </w:r>
            <w:r w:rsidR="00200591">
              <w:rPr>
                <w:rFonts w:cstheme="minorHAnsi"/>
                <w:bCs/>
                <w:sz w:val="20"/>
                <w:szCs w:val="20"/>
              </w:rPr>
              <w:t>schopnost</w:t>
            </w:r>
            <w:r w:rsidRPr="003A4C52">
              <w:rPr>
                <w:rFonts w:cstheme="minorHAnsi"/>
                <w:bCs/>
                <w:sz w:val="20"/>
                <w:szCs w:val="20"/>
              </w:rPr>
              <w:t xml:space="preserve"> využít finanční nástroje MFI / přilákat investice</w:t>
            </w:r>
            <w:r>
              <w:rPr>
                <w:rFonts w:cstheme="minorHAnsi"/>
                <w:bCs/>
                <w:sz w:val="20"/>
                <w:szCs w:val="20"/>
              </w:rPr>
              <w:t xml:space="preserve"> (nejpozději do 3 let od přípravy SP)</w:t>
            </w:r>
          </w:p>
        </w:tc>
      </w:tr>
      <w:tr w:rsidR="006F4087" w:rsidRPr="007D46FB" w14:paraId="77F09972" w14:textId="77777777" w:rsidTr="0084025B">
        <w:trPr>
          <w:gridAfter w:val="1"/>
          <w:wAfter w:w="8" w:type="dxa"/>
          <w:trHeight w:val="2917"/>
        </w:trPr>
        <w:tc>
          <w:tcPr>
            <w:tcW w:w="5521" w:type="dxa"/>
            <w:gridSpan w:val="2"/>
            <w:tcBorders>
              <w:bottom w:val="single" w:sz="6" w:space="0" w:color="595959"/>
            </w:tcBorders>
          </w:tcPr>
          <w:p w14:paraId="4E84AA13" w14:textId="77777777" w:rsidR="006F4087" w:rsidRPr="003A4C52" w:rsidRDefault="006F4087" w:rsidP="0073671C">
            <w:pPr>
              <w:spacing w:after="0" w:line="240" w:lineRule="auto"/>
              <w:rPr>
                <w:rFonts w:cstheme="minorHAnsi"/>
                <w:bCs/>
                <w:szCs w:val="20"/>
              </w:rPr>
            </w:pPr>
            <w:r w:rsidRPr="003A4C52">
              <w:rPr>
                <w:rFonts w:cstheme="minorHAnsi"/>
                <w:b/>
                <w:bCs/>
                <w:szCs w:val="20"/>
              </w:rPr>
              <w:t>Aktivity</w:t>
            </w:r>
          </w:p>
          <w:p w14:paraId="66554639" w14:textId="79C9D669" w:rsidR="004D325C" w:rsidRPr="006F4087" w:rsidRDefault="004D325C" w:rsidP="0073671C">
            <w:pPr>
              <w:pStyle w:val="Odstavecseseznamem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Cs w:val="20"/>
              </w:rPr>
              <w:t xml:space="preserve">3 </w:t>
            </w:r>
            <w:r w:rsidRPr="003A4C52">
              <w:rPr>
                <w:rFonts w:cstheme="minorHAnsi"/>
                <w:bCs/>
                <w:szCs w:val="20"/>
              </w:rPr>
              <w:t>Realizace dlouhodobějších B2B projektů</w:t>
            </w:r>
          </w:p>
          <w:p w14:paraId="4FD3B416" w14:textId="7B9BA426" w:rsidR="004D325C" w:rsidRDefault="004D325C" w:rsidP="00736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bCs/>
                <w:sz w:val="20"/>
                <w:szCs w:val="20"/>
              </w:rPr>
            </w:pPr>
            <w:r w:rsidRPr="004D325C">
              <w:rPr>
                <w:rFonts w:cstheme="minorHAnsi"/>
                <w:bCs/>
                <w:sz w:val="20"/>
                <w:szCs w:val="20"/>
              </w:rPr>
              <w:t>(</w:t>
            </w:r>
            <w:r w:rsidR="00831B48">
              <w:rPr>
                <w:rFonts w:cstheme="minorHAnsi"/>
                <w:bCs/>
                <w:sz w:val="20"/>
                <w:szCs w:val="20"/>
              </w:rPr>
              <w:t>využití</w:t>
            </w:r>
            <w:r w:rsidRPr="004D325C">
              <w:rPr>
                <w:rFonts w:cstheme="minorHAnsi"/>
                <w:bCs/>
                <w:sz w:val="20"/>
                <w:szCs w:val="20"/>
              </w:rPr>
              <w:t xml:space="preserve"> technologií a know-how, zavádění standardů a certifikací, zahájení činnosti (provozu) nebo minimálně uzavření realizačních smluv)</w:t>
            </w:r>
          </w:p>
          <w:p w14:paraId="04721220" w14:textId="1E1689A0" w:rsidR="004D325C" w:rsidRPr="006F4087" w:rsidRDefault="004D325C" w:rsidP="0073671C">
            <w:pPr>
              <w:pStyle w:val="Odstavecseseznamem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Cs w:val="20"/>
              </w:rPr>
              <w:t xml:space="preserve">2 </w:t>
            </w:r>
            <w:r w:rsidRPr="003A4C52">
              <w:rPr>
                <w:rFonts w:cstheme="minorHAnsi"/>
                <w:bCs/>
                <w:szCs w:val="20"/>
              </w:rPr>
              <w:t>Vypracování podnikatelských plánů</w:t>
            </w:r>
          </w:p>
          <w:p w14:paraId="272E080E" w14:textId="77777777" w:rsidR="004D325C" w:rsidRPr="004D325C" w:rsidRDefault="004D325C" w:rsidP="00736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sz w:val="20"/>
                <w:szCs w:val="20"/>
              </w:rPr>
            </w:pPr>
            <w:r w:rsidRPr="004D325C">
              <w:rPr>
                <w:rFonts w:cstheme="minorHAnsi"/>
                <w:sz w:val="20"/>
                <w:szCs w:val="20"/>
              </w:rPr>
              <w:t>(spolupráce s partnery, posilování kapacit, příprava, projednání a odsouhlasení podnikatelských plánů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  <w:p w14:paraId="69D90523" w14:textId="64A1DC9B" w:rsidR="006F4087" w:rsidRPr="00E0629D" w:rsidRDefault="004D325C" w:rsidP="0073671C">
            <w:pPr>
              <w:pStyle w:val="Odstavecseseznamem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70" w:hanging="170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Cs w:val="20"/>
              </w:rPr>
              <w:t xml:space="preserve">1 </w:t>
            </w:r>
            <w:r w:rsidR="006F4087" w:rsidRPr="003A4C52">
              <w:rPr>
                <w:rFonts w:cstheme="minorHAnsi"/>
                <w:bCs/>
                <w:szCs w:val="20"/>
              </w:rPr>
              <w:t>Provádění studií proveditelnosti</w:t>
            </w:r>
          </w:p>
          <w:p w14:paraId="25175E8C" w14:textId="685474E0" w:rsidR="006F4087" w:rsidRPr="004D325C" w:rsidRDefault="006F4087" w:rsidP="0073671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sz w:val="20"/>
                <w:szCs w:val="20"/>
              </w:rPr>
            </w:pPr>
            <w:r w:rsidRPr="004D325C">
              <w:rPr>
                <w:rFonts w:cstheme="minorHAnsi"/>
                <w:bCs/>
                <w:sz w:val="20"/>
                <w:szCs w:val="20"/>
              </w:rPr>
              <w:t>(identifikace partnerů, mapování a analýzy prostředí, příprava a projednání studií proveditelnosti včetně výběru způsobu realizace a financování)</w:t>
            </w:r>
          </w:p>
        </w:tc>
        <w:tc>
          <w:tcPr>
            <w:tcW w:w="1275" w:type="dxa"/>
            <w:tcBorders>
              <w:bottom w:val="single" w:sz="6" w:space="0" w:color="595959"/>
            </w:tcBorders>
          </w:tcPr>
          <w:p w14:paraId="108C343F" w14:textId="77777777" w:rsidR="006F4087" w:rsidRDefault="006F4087" w:rsidP="0073671C">
            <w:pPr>
              <w:pStyle w:val="Odstavecseseznamem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6F4087">
              <w:rPr>
                <w:rFonts w:cstheme="minorHAnsi"/>
                <w:b/>
                <w:bCs/>
                <w:sz w:val="20"/>
                <w:szCs w:val="20"/>
              </w:rPr>
              <w:t>Nástroje</w:t>
            </w:r>
          </w:p>
          <w:p w14:paraId="5BBC497D" w14:textId="29A8BA2A" w:rsidR="006F4087" w:rsidRPr="006F4087" w:rsidRDefault="006F4087" w:rsidP="0073671C">
            <w:pPr>
              <w:pStyle w:val="Odstavecseseznamem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Dotační program B2B (režim de minimis)</w:t>
            </w:r>
          </w:p>
        </w:tc>
        <w:tc>
          <w:tcPr>
            <w:tcW w:w="1276" w:type="dxa"/>
            <w:tcBorders>
              <w:bottom w:val="single" w:sz="6" w:space="0" w:color="595959"/>
            </w:tcBorders>
          </w:tcPr>
          <w:p w14:paraId="54DEF0CC" w14:textId="77777777" w:rsidR="006F4087" w:rsidRDefault="006F4087" w:rsidP="0073671C">
            <w:pPr>
              <w:pStyle w:val="Odstavecseseznamem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textAlignment w:val="baseline"/>
              <w:rPr>
                <w:rFonts w:cstheme="minorHAnsi"/>
                <w:b/>
                <w:bCs/>
                <w:sz w:val="20"/>
                <w:szCs w:val="20"/>
              </w:rPr>
            </w:pPr>
            <w:r w:rsidRPr="006F4087">
              <w:rPr>
                <w:rFonts w:cstheme="minorHAnsi"/>
                <w:b/>
                <w:bCs/>
                <w:sz w:val="20"/>
                <w:szCs w:val="20"/>
              </w:rPr>
              <w:t>Prostředky</w:t>
            </w:r>
          </w:p>
          <w:p w14:paraId="6954CC48" w14:textId="5A0F9885" w:rsidR="006F4087" w:rsidRPr="006F4087" w:rsidRDefault="00B900AF" w:rsidP="0073671C">
            <w:pPr>
              <w:pStyle w:val="Odstavecseseznamem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textAlignment w:val="baseline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9,5</w:t>
            </w:r>
            <w:r w:rsidRPr="00E23B98">
              <w:rPr>
                <w:rFonts w:cstheme="minorHAnsi"/>
                <w:sz w:val="20"/>
                <w:szCs w:val="20"/>
              </w:rPr>
              <w:t xml:space="preserve"> </w:t>
            </w:r>
            <w:r w:rsidR="006F4087" w:rsidRPr="00E23B98">
              <w:rPr>
                <w:rFonts w:cstheme="minorHAnsi"/>
                <w:sz w:val="20"/>
                <w:szCs w:val="20"/>
              </w:rPr>
              <w:t>mil. Kč</w:t>
            </w:r>
            <w:r w:rsidR="006F4087" w:rsidRPr="006F4087">
              <w:rPr>
                <w:rFonts w:cstheme="minorHAnsi"/>
                <w:sz w:val="20"/>
                <w:szCs w:val="20"/>
              </w:rPr>
              <w:t xml:space="preserve"> </w:t>
            </w:r>
            <w:r w:rsidR="00831B48">
              <w:rPr>
                <w:rFonts w:cstheme="minorHAnsi"/>
                <w:sz w:val="20"/>
                <w:szCs w:val="20"/>
              </w:rPr>
              <w:t xml:space="preserve">ročně </w:t>
            </w:r>
          </w:p>
        </w:tc>
        <w:tc>
          <w:tcPr>
            <w:tcW w:w="2685" w:type="dxa"/>
          </w:tcPr>
          <w:p w14:paraId="43891F3A" w14:textId="66F98A7C" w:rsidR="004D325C" w:rsidRPr="004F55C6" w:rsidRDefault="004D325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4F55C6">
              <w:rPr>
                <w:rFonts w:cstheme="minorHAnsi"/>
                <w:iCs/>
                <w:sz w:val="20"/>
                <w:szCs w:val="20"/>
              </w:rPr>
              <w:t>Dostatečná podpora zastupitelských úřadů ČR v terénu při identifikaci obchodních příležitostí/partnerů</w:t>
            </w:r>
            <w:r w:rsidR="00831B48" w:rsidRPr="004F55C6">
              <w:rPr>
                <w:rFonts w:cstheme="minorHAnsi"/>
                <w:iCs/>
                <w:sz w:val="20"/>
                <w:szCs w:val="20"/>
              </w:rPr>
              <w:t xml:space="preserve"> a při monitoringu</w:t>
            </w:r>
          </w:p>
          <w:p w14:paraId="3FF46524" w14:textId="77777777" w:rsidR="006F4087" w:rsidRPr="004F55C6" w:rsidRDefault="004D325C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4F55C6">
              <w:rPr>
                <w:rFonts w:cstheme="minorHAnsi"/>
                <w:iCs/>
                <w:sz w:val="20"/>
                <w:szCs w:val="20"/>
              </w:rPr>
              <w:t>Aktivní zapojení místních partnerů</w:t>
            </w:r>
          </w:p>
          <w:p w14:paraId="6EE2068D" w14:textId="77777777" w:rsidR="00D937EB" w:rsidRPr="004F55C6" w:rsidRDefault="00D937EB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Cs/>
                <w:sz w:val="20"/>
                <w:szCs w:val="20"/>
              </w:rPr>
            </w:pPr>
            <w:r w:rsidRPr="004F55C6">
              <w:rPr>
                <w:rFonts w:cstheme="minorHAnsi"/>
                <w:iCs/>
                <w:sz w:val="20"/>
                <w:szCs w:val="20"/>
              </w:rPr>
              <w:t>Předvídatelnost podpory z programu B2B a/nebo dalších donorů/investorů</w:t>
            </w:r>
          </w:p>
          <w:p w14:paraId="02D31C48" w14:textId="4B2A1F4C" w:rsidR="00887DB2" w:rsidRPr="004D325C" w:rsidRDefault="00887DB2" w:rsidP="004F55C6">
            <w:pPr>
              <w:pStyle w:val="Odstavecseseznamem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="100" w:beforeAutospacing="1" w:after="0" w:line="240" w:lineRule="auto"/>
              <w:ind w:left="113" w:hanging="170"/>
              <w:textAlignment w:val="baseline"/>
              <w:rPr>
                <w:rFonts w:cstheme="minorHAnsi"/>
                <w:i/>
                <w:iCs/>
                <w:sz w:val="20"/>
                <w:szCs w:val="20"/>
              </w:rPr>
            </w:pPr>
            <w:r w:rsidRPr="004F55C6">
              <w:rPr>
                <w:rFonts w:cstheme="minorHAnsi"/>
                <w:iCs/>
                <w:sz w:val="20"/>
                <w:szCs w:val="20"/>
              </w:rPr>
              <w:t>Znalost prostředí a zájem českých firem o investice v rozvojových zemích</w:t>
            </w:r>
          </w:p>
        </w:tc>
      </w:tr>
    </w:tbl>
    <w:p w14:paraId="3FC20F1D" w14:textId="72C0B7BA" w:rsidR="00831B48" w:rsidRPr="00273F60" w:rsidRDefault="004E2078" w:rsidP="00267B51">
      <w:pPr>
        <w:spacing w:after="0"/>
        <w:jc w:val="both"/>
        <w:rPr>
          <w:rFonts w:ascii="Georgia" w:hAnsi="Georgia"/>
          <w:b/>
          <w:bCs/>
          <w:sz w:val="24"/>
          <w:szCs w:val="24"/>
        </w:rPr>
      </w:pPr>
      <w:r w:rsidRPr="00273F60">
        <w:rPr>
          <w:rFonts w:ascii="Georgia" w:hAnsi="Georgia"/>
          <w:b/>
          <w:bCs/>
          <w:sz w:val="24"/>
          <w:szCs w:val="24"/>
        </w:rPr>
        <w:lastRenderedPageBreak/>
        <w:t>T</w:t>
      </w:r>
      <w:r w:rsidR="00D84EE5" w:rsidRPr="00273F60">
        <w:rPr>
          <w:rFonts w:ascii="Georgia" w:hAnsi="Georgia"/>
          <w:b/>
          <w:bCs/>
          <w:sz w:val="24"/>
          <w:szCs w:val="24"/>
        </w:rPr>
        <w:t>eorie změny</w:t>
      </w:r>
    </w:p>
    <w:p w14:paraId="001249C3" w14:textId="3B06985C" w:rsidR="00831B48" w:rsidRDefault="00A011D3" w:rsidP="00267B51">
      <w:pPr>
        <w:spacing w:after="0"/>
        <w:jc w:val="both"/>
        <w:rPr>
          <w:sz w:val="16"/>
          <w:szCs w:val="16"/>
        </w:rPr>
      </w:pPr>
      <w:r>
        <w:rPr>
          <w:noProof/>
          <w:sz w:val="16"/>
          <w:szCs w:val="16"/>
          <w:lang w:eastAsia="cs-CZ"/>
        </w:rPr>
        <mc:AlternateContent>
          <mc:Choice Requires="wpg">
            <w:drawing>
              <wp:anchor distT="0" distB="0" distL="114300" distR="114300" simplePos="0" relativeHeight="251722240" behindDoc="1" locked="0" layoutInCell="1" allowOverlap="1" wp14:anchorId="0F8F0F7D" wp14:editId="6B9A5440">
                <wp:simplePos x="0" y="0"/>
                <wp:positionH relativeFrom="margin">
                  <wp:posOffset>9525</wp:posOffset>
                </wp:positionH>
                <wp:positionV relativeFrom="page">
                  <wp:posOffset>752475</wp:posOffset>
                </wp:positionV>
                <wp:extent cx="6628765" cy="7826375"/>
                <wp:effectExtent l="0" t="0" r="19685" b="22225"/>
                <wp:wrapTight wrapText="bothSides">
                  <wp:wrapPolygon edited="0">
                    <wp:start x="9001" y="0"/>
                    <wp:lineTo x="7449" y="53"/>
                    <wp:lineTo x="5897" y="473"/>
                    <wp:lineTo x="5897" y="1052"/>
                    <wp:lineTo x="9435" y="1682"/>
                    <wp:lineTo x="10491" y="1682"/>
                    <wp:lineTo x="10553" y="2524"/>
                    <wp:lineTo x="1614" y="2629"/>
                    <wp:lineTo x="1614" y="3838"/>
                    <wp:lineTo x="3911" y="4206"/>
                    <wp:lineTo x="6580" y="4311"/>
                    <wp:lineTo x="9808" y="5047"/>
                    <wp:lineTo x="10180" y="5047"/>
                    <wp:lineTo x="9497" y="5889"/>
                    <wp:lineTo x="8877" y="6046"/>
                    <wp:lineTo x="7946" y="6572"/>
                    <wp:lineTo x="7946" y="7098"/>
                    <wp:lineTo x="8070" y="7571"/>
                    <wp:lineTo x="6704" y="7939"/>
                    <wp:lineTo x="6580" y="8044"/>
                    <wp:lineTo x="6580" y="9306"/>
                    <wp:lineTo x="13905" y="10095"/>
                    <wp:lineTo x="14401" y="10095"/>
                    <wp:lineTo x="13098" y="10936"/>
                    <wp:lineTo x="7325" y="11830"/>
                    <wp:lineTo x="6207" y="12355"/>
                    <wp:lineTo x="6021" y="13459"/>
                    <wp:lineTo x="5773" y="14301"/>
                    <wp:lineTo x="5463" y="15142"/>
                    <wp:lineTo x="4966" y="16824"/>
                    <wp:lineTo x="4656" y="17666"/>
                    <wp:lineTo x="4407" y="18507"/>
                    <wp:lineTo x="4097" y="19348"/>
                    <wp:lineTo x="2669" y="20189"/>
                    <wp:lineTo x="0" y="20294"/>
                    <wp:lineTo x="0" y="21504"/>
                    <wp:lineTo x="2421" y="21609"/>
                    <wp:lineTo x="5711" y="21609"/>
                    <wp:lineTo x="8815" y="21609"/>
                    <wp:lineTo x="13222" y="21293"/>
                    <wp:lineTo x="13284" y="20242"/>
                    <wp:lineTo x="12787" y="20189"/>
                    <wp:lineTo x="9622" y="20189"/>
                    <wp:lineTo x="20050" y="19611"/>
                    <wp:lineTo x="20112" y="18296"/>
                    <wp:lineTo x="19119" y="18191"/>
                    <wp:lineTo x="10801" y="17666"/>
                    <wp:lineTo x="10925" y="16824"/>
                    <wp:lineTo x="14091" y="16824"/>
                    <wp:lineTo x="20050" y="16299"/>
                    <wp:lineTo x="20112" y="14984"/>
                    <wp:lineTo x="10801" y="14301"/>
                    <wp:lineTo x="10863" y="13459"/>
                    <wp:lineTo x="14650" y="13459"/>
                    <wp:lineTo x="20050" y="12986"/>
                    <wp:lineTo x="20112" y="11724"/>
                    <wp:lineTo x="13594" y="10936"/>
                    <wp:lineTo x="14898" y="10147"/>
                    <wp:lineTo x="18002" y="10095"/>
                    <wp:lineTo x="21416" y="9674"/>
                    <wp:lineTo x="21354" y="8412"/>
                    <wp:lineTo x="20298" y="7571"/>
                    <wp:lineTo x="21602" y="7308"/>
                    <wp:lineTo x="21602" y="6046"/>
                    <wp:lineTo x="20361" y="5889"/>
                    <wp:lineTo x="21292" y="5678"/>
                    <wp:lineTo x="21354" y="4469"/>
                    <wp:lineTo x="20857" y="4416"/>
                    <wp:lineTo x="15208" y="4206"/>
                    <wp:lineTo x="15270" y="3996"/>
                    <wp:lineTo x="13905" y="3417"/>
                    <wp:lineTo x="13222" y="3365"/>
                    <wp:lineTo x="10801" y="2524"/>
                    <wp:lineTo x="10863" y="1682"/>
                    <wp:lineTo x="16388" y="1682"/>
                    <wp:lineTo x="20050" y="1367"/>
                    <wp:lineTo x="20112" y="53"/>
                    <wp:lineTo x="19616" y="0"/>
                    <wp:lineTo x="12229" y="0"/>
                    <wp:lineTo x="9001" y="0"/>
                  </wp:wrapPolygon>
                </wp:wrapTight>
                <wp:docPr id="38" name="Skupina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28765" cy="7826375"/>
                          <a:chOff x="0" y="0"/>
                          <a:chExt cx="6629180" cy="7826702"/>
                        </a:xfrm>
                      </wpg:grpSpPr>
                      <wpg:grpSp>
                        <wpg:cNvPr id="35" name="Skupina 35"/>
                        <wpg:cNvGrpSpPr/>
                        <wpg:grpSpPr>
                          <a:xfrm>
                            <a:off x="0" y="0"/>
                            <a:ext cx="6629180" cy="7826702"/>
                            <a:chOff x="0" y="0"/>
                            <a:chExt cx="6629180" cy="7826702"/>
                          </a:xfrm>
                        </wpg:grpSpPr>
                        <wpg:grpSp>
                          <wpg:cNvPr id="14" name="Skupina 14"/>
                          <wpg:cNvGrpSpPr/>
                          <wpg:grpSpPr>
                            <a:xfrm>
                              <a:off x="1837727" y="0"/>
                              <a:ext cx="4791453" cy="7129780"/>
                              <a:chOff x="1819175" y="0"/>
                              <a:chExt cx="4791670" cy="7130181"/>
                            </a:xfrm>
                          </wpg:grpSpPr>
                          <wps:wsp>
                            <wps:cNvPr id="1" name="Ovál 1"/>
                            <wps:cNvSpPr/>
                            <wps:spPr>
                              <a:xfrm>
                                <a:off x="2006867" y="6622181"/>
                                <a:ext cx="2495550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42D979" w14:textId="6FC8579D" w:rsidR="00831B48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 w:rsidRPr="00FC6C62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Ident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ifikace partnerů a studie proveditelnosti</w:t>
                                  </w:r>
                                  <w:r w:rsidR="00723456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(SP)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Ovál 4"/>
                            <wps:cNvSpPr/>
                            <wps:spPr>
                              <a:xfrm>
                                <a:off x="4553245" y="2162387"/>
                                <a:ext cx="2057600" cy="60966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4745F0E" w14:textId="4C2DFF05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Posílené bilaterální vztahy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Ovál 5"/>
                            <wps:cNvSpPr/>
                            <wps:spPr>
                              <a:xfrm>
                                <a:off x="2439079" y="2133808"/>
                                <a:ext cx="1552742" cy="790653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F78E94" w14:textId="0D96E71F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Spolupráce s dalšími donory </w:t>
                                  </w:r>
                                  <w:r w:rsidR="00723456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či</w:t>
                                  </w: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investory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Ovál 6"/>
                            <wps:cNvSpPr/>
                            <wps:spPr>
                              <a:xfrm>
                                <a:off x="2002055" y="1188720"/>
                                <a:ext cx="2495550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2D7B3EA" w14:textId="621024F5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Rozvoj podnikatelského sektoru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" name="Ovál 7"/>
                            <wps:cNvSpPr/>
                            <wps:spPr>
                              <a:xfrm>
                                <a:off x="3639359" y="3122503"/>
                                <a:ext cx="1745318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AC53F8C" w14:textId="4C1357C7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Partnerství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Ovál 8"/>
                            <wps:cNvSpPr/>
                            <wps:spPr>
                              <a:xfrm>
                                <a:off x="1997242" y="4235115"/>
                                <a:ext cx="2495550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40149A3" w14:textId="3F719524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Realizace podnikatelských plánů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Ovál 9"/>
                            <wps:cNvSpPr/>
                            <wps:spPr>
                              <a:xfrm>
                                <a:off x="1992430" y="5433461"/>
                                <a:ext cx="2495550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425D3B" w14:textId="02629756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Podnikatelské plány</w:t>
                                  </w:r>
                                  <w:r w:rsidR="00723456"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 xml:space="preserve"> (PP)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0" name="Ovál 10"/>
                            <wps:cNvSpPr/>
                            <wps:spPr>
                              <a:xfrm>
                                <a:off x="1819175" y="0"/>
                                <a:ext cx="2857500" cy="508000"/>
                              </a:xfrm>
                              <a:prstGeom prst="ellipse">
                                <a:avLst/>
                              </a:prstGeom>
                              <a:noFill/>
                              <a:ln w="19050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F8E6B21" w14:textId="2E1673BC" w:rsidR="00FC6C62" w:rsidRPr="00FC6C62" w:rsidRDefault="00FC6C62" w:rsidP="00FC6C62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</w:rPr>
                                    <w:t>Dlouhodobé ekonomické, sociální a environmentální přínosy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15" name="Ovál 15"/>
                          <wps:cNvSpPr/>
                          <wps:spPr>
                            <a:xfrm>
                              <a:off x="0" y="7318731"/>
                              <a:ext cx="2495318" cy="507971"/>
                            </a:xfrm>
                            <a:prstGeom prst="ellipse">
                              <a:avLst/>
                            </a:prstGeom>
                            <a:noFill/>
                            <a:ln w="1905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66054B4" w14:textId="68975991" w:rsidR="007C7665" w:rsidRPr="00FC6C62" w:rsidRDefault="007C7665" w:rsidP="007C766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  <w:t>Program B2B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Přímá spojnice se šipkou 16"/>
                          <wps:cNvCnPr/>
                          <wps:spPr>
                            <a:xfrm flipV="1">
                              <a:off x="1246267" y="6876683"/>
                              <a:ext cx="759020" cy="419018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" name="Přímá spojnice se šipkou 17"/>
                          <wps:cNvCnPr/>
                          <wps:spPr>
                            <a:xfrm flipH="1" flipV="1">
                              <a:off x="3275570" y="564145"/>
                              <a:ext cx="0" cy="575945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Přímá spojnice se šipkou 18"/>
                          <wps:cNvCnPr/>
                          <wps:spPr>
                            <a:xfrm flipH="1" flipV="1">
                              <a:off x="3934071" y="1657419"/>
                              <a:ext cx="586778" cy="1474434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Přímá spojnice se šipkou 19"/>
                          <wps:cNvCnPr>
                            <a:endCxn id="6" idx="4"/>
                          </wps:cNvCnPr>
                          <wps:spPr>
                            <a:xfrm flipV="1">
                              <a:off x="2948171" y="1696624"/>
                              <a:ext cx="320146" cy="451812"/>
                            </a:xfrm>
                            <a:prstGeom prst="straightConnector1">
                              <a:avLst/>
                            </a:prstGeom>
                            <a:ln w="25400">
                              <a:prstDash val="sysDot"/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Přímá spojnice se šipkou 20"/>
                          <wps:cNvCnPr>
                            <a:endCxn id="6" idx="6"/>
                          </wps:cNvCnPr>
                          <wps:spPr>
                            <a:xfrm flipH="1" flipV="1">
                              <a:off x="4516035" y="1442638"/>
                              <a:ext cx="799247" cy="691051"/>
                            </a:xfrm>
                            <a:prstGeom prst="straightConnector1">
                              <a:avLst/>
                            </a:prstGeom>
                            <a:ln w="25400">
                              <a:prstDash val="sysDot"/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Přímá spojnice se šipkou 21"/>
                          <wps:cNvCnPr/>
                          <wps:spPr>
                            <a:xfrm flipV="1">
                              <a:off x="1242737" y="5697495"/>
                              <a:ext cx="741680" cy="1600234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Přímá spojnice se šipkou 22"/>
                          <wps:cNvCnPr/>
                          <wps:spPr>
                            <a:xfrm flipV="1">
                              <a:off x="1246267" y="4500655"/>
                              <a:ext cx="758825" cy="2785358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Přímá spojnice se šipkou 23"/>
                          <wps:cNvCnPr>
                            <a:endCxn id="7" idx="4"/>
                          </wps:cNvCnPr>
                          <wps:spPr>
                            <a:xfrm flipV="1">
                              <a:off x="3592495" y="3630299"/>
                              <a:ext cx="937953" cy="667444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Přímá spojnice se šipkou 24"/>
                          <wps:cNvCnPr/>
                          <wps:spPr>
                            <a:xfrm flipV="1">
                              <a:off x="3275570" y="5990526"/>
                              <a:ext cx="0" cy="576000"/>
                            </a:xfrm>
                            <a:prstGeom prst="straightConnector1">
                              <a:avLst/>
                            </a:prstGeom>
                            <a:ln w="25400">
                              <a:prstDash val="sysDot"/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Přímá spojnice se šipkou 25"/>
                          <wps:cNvCnPr/>
                          <wps:spPr>
                            <a:xfrm flipV="1">
                              <a:off x="3275570" y="4800748"/>
                              <a:ext cx="0" cy="575945"/>
                            </a:xfrm>
                            <a:prstGeom prst="straightConnector1">
                              <a:avLst/>
                            </a:prstGeom>
                            <a:ln w="25400">
                              <a:prstDash val="sysDot"/>
                              <a:tailEnd type="triangle" w="med" len="lg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Obdélník: ohnutý roh 26"/>
                          <wps:cNvSpPr/>
                          <wps:spPr>
                            <a:xfrm>
                              <a:off x="523908" y="962065"/>
                              <a:ext cx="1571723" cy="400067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489B96" w14:textId="5B536C92" w:rsidR="002B51C4" w:rsidRDefault="002B51C4" w:rsidP="0078261B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sym w:font="Symbol" w:char="F03E"/>
                                </w:r>
                                <w:r w:rsidRPr="002B51C4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konkurenceschopnost (obrat)</w:t>
                                </w:r>
                              </w:p>
                              <w:p w14:paraId="2A79050B" w14:textId="6099F87C" w:rsidR="003264CD" w:rsidRPr="002B51C4" w:rsidRDefault="003264CD" w:rsidP="0078261B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Standardy ILO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Obdélník: ohnutý roh 27"/>
                          <wps:cNvSpPr/>
                          <wps:spPr>
                            <a:xfrm>
                              <a:off x="4759116" y="21183"/>
                              <a:ext cx="1328332" cy="465854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003ABD" w14:textId="77777777" w:rsidR="002B51C4" w:rsidRPr="002B51C4" w:rsidRDefault="002B51C4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2B51C4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&lt; míra nezaměstnanosti</w:t>
                                </w:r>
                              </w:p>
                              <w:p w14:paraId="50DA21BA" w14:textId="77777777" w:rsidR="002B51C4" w:rsidRPr="002B51C4" w:rsidRDefault="002B51C4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e</w:t>
                                </w:r>
                                <w:r w:rsidRPr="002B51C4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nvironmentální standardy</w:t>
                                </w:r>
                              </w:p>
                              <w:p w14:paraId="5B4CB7D5" w14:textId="49771C4E" w:rsidR="002B51C4" w:rsidRPr="002B51C4" w:rsidRDefault="002B51C4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n</w:t>
                                </w:r>
                                <w:r w:rsidRPr="002B51C4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ávratnost investic</w:t>
                                </w:r>
                                <w:r w:rsidR="003264CD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&lt; 10 let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Obdélník: ohnutý roh 28"/>
                          <wps:cNvSpPr/>
                          <wps:spPr>
                            <a:xfrm>
                              <a:off x="2050543" y="2893719"/>
                              <a:ext cx="866830" cy="466744"/>
                            </a:xfrm>
                            <a:prstGeom prst="foldedCorner">
                              <a:avLst/>
                            </a:prstGeom>
                            <a:solidFill>
                              <a:schemeClr val="bg1"/>
                            </a:solidFill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533D1" w14:textId="7ECBEAD7" w:rsidR="002B51C4" w:rsidRP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min. ve výši podpory ze ZRS ČR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Obdélník: ohnutý roh 30"/>
                          <wps:cNvSpPr/>
                          <wps:spPr>
                            <a:xfrm>
                              <a:off x="5381961" y="3046818"/>
                              <a:ext cx="1133545" cy="465455"/>
                            </a:xfrm>
                            <a:prstGeom prst="foldedCorner">
                              <a:avLst/>
                            </a:prstGeom>
                            <a:solidFill>
                              <a:schemeClr val="bg1"/>
                            </a:solidFill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33FB2D" w14:textId="3C39610F" w:rsidR="002B51C4" w:rsidRP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min. 20% partnerství pokračuje </w:t>
                                </w: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sym w:font="Symbol" w:char="F03E"/>
                                </w: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3 roky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Obdélník: ohnutý roh 31"/>
                          <wps:cNvSpPr/>
                          <wps:spPr>
                            <a:xfrm>
                              <a:off x="4766177" y="4243664"/>
                              <a:ext cx="1327785" cy="465455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50D7B2" w14:textId="20257B08" w:rsid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min. 70% dokončeno nebo</w:t>
                                </w:r>
                                <w:r w:rsidR="0072345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ve fázi </w:t>
                                </w: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realizační smlouvy</w:t>
                                </w:r>
                              </w:p>
                              <w:p w14:paraId="3D16F2D8" w14:textId="5C60A445" w:rsidR="003264CD" w:rsidRP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min. 20% dalších zdrojů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Obdélník: ohnutý roh 32"/>
                          <wps:cNvSpPr/>
                          <wps:spPr>
                            <a:xfrm>
                              <a:off x="4766177" y="5447565"/>
                              <a:ext cx="1327785" cy="465455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ADD5A0" w14:textId="531139FB" w:rsidR="002B51C4" w:rsidRP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min. 70% </w:t>
                                </w:r>
                                <w:r w:rsidR="0072345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podnikatelských </w:t>
                                </w: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plánů schváleno partnery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Obdélník: ohnutý roh 33"/>
                          <wps:cNvSpPr/>
                          <wps:spPr>
                            <a:xfrm>
                              <a:off x="4762647" y="6630283"/>
                              <a:ext cx="1327785" cy="465455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A41F2F" w14:textId="1F4BC0E1" w:rsidR="002B51C4" w:rsidRPr="002B51C4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min. 50% </w:t>
                                </w:r>
                                <w:r w:rsidR="0072345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SP </w:t>
                                </w: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využito pro přípravu PP nebo pro financování (&lt; 3 roky)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Obdélník: ohnutý roh 34"/>
                          <wps:cNvSpPr/>
                          <wps:spPr>
                            <a:xfrm>
                              <a:off x="2640815" y="7325792"/>
                              <a:ext cx="1369460" cy="361204"/>
                            </a:xfrm>
                            <a:prstGeom prst="foldedCorner">
                              <a:avLst/>
                            </a:prstGeom>
                            <a:noFill/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E21855" w14:textId="2C5B515D" w:rsidR="00723456" w:rsidRPr="002B51C4" w:rsidRDefault="00B900AF" w:rsidP="00723456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>9,5</w:t>
                                </w:r>
                                <w:r w:rsidR="00723456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mil. Kč ročně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Obdélník: ohnutý roh 29"/>
                          <wps:cNvSpPr/>
                          <wps:spPr>
                            <a:xfrm>
                              <a:off x="5393542" y="1617358"/>
                              <a:ext cx="1080000" cy="464400"/>
                            </a:xfrm>
                            <a:prstGeom prst="foldedCorner">
                              <a:avLst/>
                            </a:prstGeom>
                            <a:solidFill>
                              <a:schemeClr val="bg1"/>
                            </a:solidFill>
                            <a:ln w="12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4099E82" w14:textId="52EA2E9D" w:rsidR="002B51C4" w:rsidRPr="007A69EC" w:rsidRDefault="003264CD" w:rsidP="002B51C4">
                                <w:pPr>
                                  <w:pStyle w:val="Odstavecseseznamem"/>
                                  <w:numPr>
                                    <w:ilvl w:val="0"/>
                                    <w:numId w:val="17"/>
                                  </w:numPr>
                                  <w:spacing w:after="0" w:line="240" w:lineRule="auto"/>
                                  <w:ind w:left="227" w:hanging="170"/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</w:pPr>
                                <w:r w:rsidRPr="007A69EC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sym w:font="Symbol" w:char="F03E"/>
                                </w:r>
                                <w:r w:rsidRPr="007A69EC">
                                  <w:rPr>
                                    <w:color w:val="000000" w:themeColor="text1"/>
                                    <w:sz w:val="16"/>
                                    <w:szCs w:val="16"/>
                                  </w:rPr>
                                  <w:t xml:space="preserve"> objem zahraničního obchodu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6" name="Přímá spojnice se šipkou 36"/>
                        <wps:cNvCnPr>
                          <a:stCxn id="7" idx="2"/>
                          <a:endCxn id="5" idx="4"/>
                        </wps:cNvCnPr>
                        <wps:spPr>
                          <a:xfrm flipH="1" flipV="1">
                            <a:off x="3233939" y="2924296"/>
                            <a:ext cx="423888" cy="452017"/>
                          </a:xfrm>
                          <a:prstGeom prst="straightConnector1">
                            <a:avLst/>
                          </a:prstGeom>
                          <a:ln w="25400">
                            <a:prstDash val="sysDot"/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Přímá spojnice se šipkou 37"/>
                        <wps:cNvCnPr/>
                        <wps:spPr>
                          <a:xfrm flipV="1">
                            <a:off x="4543709" y="2752840"/>
                            <a:ext cx="628689" cy="368951"/>
                          </a:xfrm>
                          <a:prstGeom prst="straightConnector1">
                            <a:avLst/>
                          </a:prstGeom>
                          <a:ln w="25400">
                            <a:prstDash val="sysDot"/>
                            <a:tailEnd type="triangle" w="med" len="lg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8F0F7D" id="Skupina 38" o:spid="_x0000_s1026" style="position:absolute;left:0;text-align:left;margin-left:.75pt;margin-top:59.25pt;width:521.95pt;height:616.25pt;z-index:-251594240;mso-position-horizontal-relative:margin;mso-position-vertical-relative:page;mso-width-relative:margin;mso-height-relative:margin" coordsize="66291,78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f1ilQoAAP9rAAAOAAAAZHJzL2Uyb0RvYy54bWzsXcty28gV3acq/4DiPha6gUYDLNNTLnns&#10;pMo1dsWTzBoCwUcMAggAWdL8SZZeZjGfkJVq/iunH2iAT0GSJZNTvbAMEq9G4557z301X/5wvcqc&#10;L2lVL4t8MiIv3JGT5kkxXebzyegfP7/9Szhy6ibOp3FW5OlkdJPWox9e/flPL6/KcUqLRZFN08rB&#10;RfJ6fFVORoumKcdnZ3WySFdx/aIo0xw7Z0W1iht8rOZn0yq+wtVX2Rl13eDsqqimZVUkaV3j2zdq&#10;5+iVvP5slibNh9msThsnm4wwtkb+reTfC/H37NXLeDyv4nKxTPQw4geMYhUvc9zUXOpN3MTOZbXc&#10;utRqmVRFXcyaF0mxOitms2WSymfA0xB342neVcVlKZ9lPr6al2aaMLUb8/TgyyY/fXlXlZ/KjxVm&#10;4qqcYy7kJ/Es17NqJf7HKJ1rOWU3ZsrS68ZJ8GUQ0JAHbOQk2MdDGnicqUlNFpj5rfOSxY/dmREJ&#10;8U7aM7lLxZln7Y3P1oZjPqhhYtwfK2c5nYw83DyPV5CtT58vy2UeO/hGP8w3eLqdY4zHz/V0xN98&#10;Onxz/6cjocc55SNn+w36PCI+8/R7IDTieCm4Q+8ZSUgigvfaO7t7j+L8gLfvkXgujj74HgH0upPl&#10;+nGy/GkRl6mESD3uZIK0k/bhy+3XzJHjuSrlEUbU63ENqd8h50KthIGaK4g31c8Tj1uZp37EGNNP&#10;zNzQdeWEGcGNx2VVN+/SYuWIjckozbJlWYthxuP4y/u6UWLeHiW+zou3yyyT057lzhVUaeTiFuJA&#10;MXA1VLnV3GSpOCPL/57OgACAkMorS52ZnmeV8yWGtouTJM0bonYt4mmqvmYYbTtcc4ZEnbyguPIM&#10;IzHX1hcQ+nj72uo59PHi1FSqXHOye2hg6mRzhrxzkTfm5NUyL6pdF8jwVPrO6vh2ktTUiFlqri+u&#10;cYjYvCimN1AVVaF0f10mb5d4K+/juvkYV1D2eJEwYM0H/JllBaa+0FsjZ1FUv+76XhwPucXekXMF&#10;4zEZ1f++jKt05GR/yyHRuGTTblTtxkW7kV+uzgu8IUgpRiM3cULVZO3mrCpWv8CuvRZ3wa44T3Cv&#10;yShpqvbDeaOMGCxjkr5+LQ+DRSnj5n3+qUzExcWEChH7+fqXuCq1KDYQ4p+KFjVb4qiOFWfmxevL&#10;ppgtpax286inGghWs/vkUDb6T0FZK7+BUPYZ86ivFBclAfVCrlSbgbLLeAA8SCMUuFEQtNhojV8L&#10;UgtlIRVGY6zrmKeGsjT0RotbRJ80og1fU4jWZG0goqnvRS6PJBWhxPNCN1xHNGGMcp9qOhO5AaiN&#10;Ek+L6CMyzhLRku93tsXaaEUXT85GB+t0OxCAE68VhHwQ3aYuUzaakDDkVJpgS7dPjG4rZ7x99dZG&#10;n7SNhverYirKRkvWPBjRXuBFHlM22iOUMlea4A7RhCPgQBAZFKEf60C3Drcg2MYdVp79d3WgJaKN&#10;w2URfdKIBtr6iJaseTCiSRRxKkg18OpTjxGig7zGj7YhMR1uU77GkYbEJKKNw2URfdKIhoHtIzpq&#10;qdcg1g1Ew5VG4EtYYN/z/ECGVzobbYPcbQD9+BFtHC6L6JNGNAEe+5DG5/t40jvSdMY+h4wj82MZ&#10;t5hQJOqO2T4bZ8ui+anQ3JUWPFMWC3x5HdmGhA2y1spOc/jM+CdEeN1O93xpHvE2OWrj3ccW7zZO&#10;l0X2UyFbuLRPnpMmJuD98ff/3P62uv2KRH7xrxy1XE6dOr9/XZafi0sHh3Xm+zzXJVZtMYcqc3Jm&#10;KA35Z5uu15VWhPoBbStQUF4VhBsBNM4iF2FyGT/zUSmCWJqya3swXzdVvJwvmvMiz1ESV1SqOmBP&#10;LYoqQKHMB2EQqqaJl9mP+dRpbkpUWTXVMs7nWYrKh8lolU5R85Ci9C+b6yFkeVuOIctrxAupd9Ss&#10;DKgr2V2QMiAk9tzWvblude5sX0GKQrx4SVpCn8vwmEjuYVE1pAP26JCo/lWWrewSWo9yxkQdmPAo&#10;Ax81ZeuGqiWfkF21a3+9lBVXXdg1QNZNwFggVYufih3vrZ86ZnE1YcrD4mos6cPFNfJ8F1xJiCsJ&#10;GIcaXZdXhhpArnMUxOe+78lQuJVareetkjUlyBAdze4PS20/RCeUrOTx+fT8OpeBWbAKWc6p5EwH&#10;59Vx0or2ylV30gYa+SExIo1aNiqv1PkKHmrMfdxFpN18hnDBesH1Vt3q4/SwKGZ4E9cLVSpW39Rv&#10;ikZBzBKK09XQgnaqGNVBWVdFHGsyDDnclnVJkSUn0ppc8aJ+abaU9f28A4IcuKIJQChy30cHgjQO&#10;ndRzEeoGDRJSH0TEZS1ZexKybKVeeSJ/LF5CTUfBYamXotWTeu3/bYnzDo+Pck/1HLAg4kinrrMR&#10;8JOgbZaBvLvUspHvmnA9Yg5NkacfoqFN9eUdHHqHrJrohI+kQoDiPch5T+GyMKRQyELhUh4yj9nw&#10;hOrFUarRMmfDnCn6zobIqox/9fTqBnOG4nwUc0a1msh3Sw6B6jWXRhvOYOTxqO2RCwI4g9YXtBK9&#10;s/UQPtcgiZYC1JPooUxhLcwWoUmQSgrdaV8TZwNLuKOZyfp3NpZhKvV1O7Uw3EM0cj+BeShgvMke&#10;+vLro3WW+xvumpHfp44TW09N0ZE/mKdmcnMfLqa3/83y298+j51ikV82t/9Dh9HCUQpTq967+1MY&#10;RccZ4sAgs1FAwXbXyS5hnHBBY2RQDSoXeTs1r3vCCzOx5MX0vKjyVHU378nCbXeEU64Vuhi7cinl&#10;1o7smu0IV23z6x3hMspqgrA2CX/SSXixmoUyVHuB3k9q3g10H5lJIlL7wm1FJ9pGzp14NPQ83Vjq&#10;Byxkd/gAFujfuV/cVE9apJ820k1SeC/S+/ngu5GOflMXRe8K6SF8+83cbyhKbjQR9aW//21sel1k&#10;y+lbLK8i4hcbaylczNu8xNpRejUYa/sfuRqMtP3ExOetSjhplSDAedj44wgdUkF4+26VwDyscYUe&#10;GGH8PdcPQlVS14VVCBabYGIpGcnzA2xKR2B/OchQ87+GdqsT+ktXPdg/HbhClNIJJg9idcJp6wST&#10;o91HE1Tt/GDP30flLeEqKeujWy4IJOPv6QQEs5Df+vY6wfr+giANq2a8F9ZNHsli/bSxbnLce7Fu&#10;1Pog+9/HOvMRCtiK81msb5vm585k3wvrJsNmsX7aWDc1AnuxbtT6UKzTQFQEgusHItu/I9Rn7Xq3&#10;gqyi4UeNdZONtFg/bayb6om9WDdqfRDWAXQ3FN23wDr3KOOR5AV9Dh9EPlZ9lX69FxDq2rD+UbfH&#10;d12VFusnjXVqumb2YR1H3C+Gh2Xn9CpVBJ67rjvtYV2u1W7i+r5ocFXG7ZG5ehvD20pnrK+e84Aa&#10;k3txfZPptTrhqXTCs6+Z4ZlKnoM9FzisUxJtV13dtE11bWlwa/a7FiSQgnsVDe9vQfKohxUv1YKX&#10;FJXENNqoycSaeWGoe0l9hi68O2qEbGGm1svP7XQccVuH6A4aUJiJw9bhoD+perEDi074yIhzVwsx&#10;ZzT0pXHsrCd+6ScIsV8kwDxs2T468dsrA1r0T0OIpX7Hr0zJ9bH0L2KJn7Hqf5bLV3S/2/Xq/wAA&#10;AP//AwBQSwMEFAAGAAgAAAAhAMdhbj3eAAAACwEAAA8AAABkcnMvZG93bnJldi54bWxMT0FqwzAQ&#10;vBf6B7GF3hrJTVyCazmE0PYUCk0KpTfF2tgm1spYiu38vptTc9oZZpidyVeTa8WAfWg8aUhmCgRS&#10;6W1DlYbv/fvTEkSIhqxpPaGGCwZYFfd3ucmsH+kLh12sBIdQyIyGOsYukzKUNToTZr5DYu3oe2ci&#10;076Stjcjh7tWPiv1Ip1piD/UpsNNjeVpd3YaPkYzrufJ27A9HTeX3336+bNNUOvHh2n9CiLiFP/N&#10;cK3P1aHgTgd/JhtEyzxlI59kyeCqq0W6AHFgNE8TBbLI5e2G4g8AAP//AwBQSwECLQAUAAYACAAA&#10;ACEAtoM4kv4AAADhAQAAEwAAAAAAAAAAAAAAAAAAAAAAW0NvbnRlbnRfVHlwZXNdLnhtbFBLAQIt&#10;ABQABgAIAAAAIQA4/SH/1gAAAJQBAAALAAAAAAAAAAAAAAAAAC8BAABfcmVscy8ucmVsc1BLAQIt&#10;ABQABgAIAAAAIQB8Sf1ilQoAAP9rAAAOAAAAAAAAAAAAAAAAAC4CAABkcnMvZTJvRG9jLnhtbFBL&#10;AQItABQABgAIAAAAIQDHYW493gAAAAsBAAAPAAAAAAAAAAAAAAAAAO8MAABkcnMvZG93bnJldi54&#10;bWxQSwUGAAAAAAQABADzAAAA+g0AAAAA&#10;">
                <v:group id="Skupina 35" o:spid="_x0000_s1027" style="position:absolute;width:66291;height:78267" coordsize="66291,78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<v:group id="Skupina 14" o:spid="_x0000_s1028" style="position:absolute;left:18377;width:47914;height:71297" coordorigin="18191" coordsize="47916,71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oval id="Ovál 1" o:spid="_x0000_s1029" style="position:absolute;left:20068;top:66221;width:24956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5e5wQAAANoAAAAPAAAAZHJzL2Rvd25yZXYueG1sRE9Na8JA&#10;EL0L/Q/LFLzpJq3YNnUjbSWgt2h78Dhkp9nQ7GzIbk38964geBoe73NW69G24kS9bxwrSOcJCOLK&#10;6YZrBT/fxewVhA/IGlvHpOBMHtb5w2SFmXYD7+l0CLWIIewzVGBC6DIpfWXIop+7jjhyv663GCLs&#10;a6l7HGK4beVTkiylxYZjg8GOvgxVf4d/q2DTDKY4vpiteT4u3sq0HD53RanU9HH8eAcRaAx38c29&#10;1XE+XF+5XplfAAAA//8DAFBLAQItABQABgAIAAAAIQDb4fbL7gAAAIUBAAATAAAAAAAAAAAAAAAA&#10;AAAAAABbQ29udGVudF9UeXBlc10ueG1sUEsBAi0AFAAGAAgAAAAhAFr0LFu/AAAAFQEAAAsAAAAA&#10;AAAAAAAAAAAAHwEAAF9yZWxzLy5yZWxzUEsBAi0AFAAGAAgAAAAhAFEbl7nBAAAA2gAAAA8AAAAA&#10;AAAAAAAAAAAABwIAAGRycy9kb3ducmV2LnhtbFBLBQYAAAAAAwADALcAAAD1AgAAAAA=&#10;" filled="f" strokecolor="#1f3763 [1604]" strokeweight="1.5pt">
                      <v:stroke joinstyle="miter"/>
                      <v:textbox inset="0,0,0,0">
                        <w:txbxContent>
                          <w:p w14:paraId="1E42D979" w14:textId="6FC8579D" w:rsidR="00831B48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C6C62">
                              <w:rPr>
                                <w:b/>
                                <w:bCs/>
                                <w:color w:val="000000" w:themeColor="text1"/>
                              </w:rPr>
                              <w:t>Ident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ifikace partnerů a studie proveditelnosti</w:t>
                            </w:r>
                            <w:r w:rsidR="00723456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(SP)</w:t>
                            </w:r>
                          </w:p>
                        </w:txbxContent>
                      </v:textbox>
                    </v:oval>
                    <v:oval id="Ovál 4" o:spid="_x0000_s1030" style="position:absolute;left:45532;top:21623;width:20576;height:60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DQhwwAAANoAAAAPAAAAZHJzL2Rvd25yZXYueG1sRI9Ba8JA&#10;FITvQv/D8gq96SZVrEY3Ui0BvaXWg8dH9jUbmn0bsqtJ/323UOhxmJlvmO1utK24U+8bxwrSWQKC&#10;uHK64VrB5aOYrkD4gKyxdUwKvsnDLn+YbDHTbuB3up9DLSKEfYYKTAhdJqWvDFn0M9cRR+/T9RZD&#10;lH0tdY9DhNtWPifJUlpsOC4Y7OhgqPo636yCt2YwxfXFHM38uliXaTnsT0Wp1NPj+LoBEWgM/+G/&#10;9lErWMDvlXgDZP4DAAD//wMAUEsBAi0AFAAGAAgAAAAhANvh9svuAAAAhQEAABMAAAAAAAAAAAAA&#10;AAAAAAAAAFtDb250ZW50X1R5cGVzXS54bWxQSwECLQAUAAYACAAAACEAWvQsW78AAAAVAQAACwAA&#10;AAAAAAAAAAAAAAAfAQAAX3JlbHMvLnJlbHNQSwECLQAUAAYACAAAACEAQWw0IcMAAADaAAAADwAA&#10;AAAAAAAAAAAAAAAHAgAAZHJzL2Rvd25yZXYueG1sUEsFBgAAAAADAAMAtwAAAPcCAAAAAA==&#10;" filled="f" strokecolor="#1f3763 [1604]" strokeweight="1.5pt">
                      <v:stroke joinstyle="miter"/>
                      <v:textbox inset="0,0,0,0">
                        <w:txbxContent>
                          <w:p w14:paraId="74745F0E" w14:textId="4C2DFF05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Posílené bilaterální vztahy</w:t>
                            </w:r>
                          </w:p>
                        </w:txbxContent>
                      </v:textbox>
                    </v:oval>
                    <v:oval id="Ovál 5" o:spid="_x0000_s1031" style="position:absolute;left:24390;top:21338;width:15528;height:7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JG6xAAAANoAAAAPAAAAZHJzL2Rvd25yZXYueG1sRI/NbsIw&#10;EITvlXgHa5F6Kw60FAgYBK0i0Vv4OXBcxUscEa+j2CXp29dIlXoczcw3mtWmt7W4U+srxwrGowQE&#10;ceF0xaWC8yl7mYPwAVlj7ZgU/JCHzXrwtMJUu44PdD+GUkQI+xQVmBCaVEpfGLLoR64hjt7VtRZD&#10;lG0pdYtdhNtaTpLkXVqsOC4YbOjDUHE7flsFn1VnssvM7M3r5W2Rj/Nu95XlSj0P++0SRKA+/If/&#10;2nutYAqPK/EGyPUvAAAA//8DAFBLAQItABQABgAIAAAAIQDb4fbL7gAAAIUBAAATAAAAAAAAAAAA&#10;AAAAAAAAAABbQ29udGVudF9UeXBlc10ueG1sUEsBAi0AFAAGAAgAAAAhAFr0LFu/AAAAFQEAAAsA&#10;AAAAAAAAAAAAAAAAHwEAAF9yZWxzLy5yZWxzUEsBAi0AFAAGAAgAAAAhAC4gkbrEAAAA2gAAAA8A&#10;AAAAAAAAAAAAAAAABwIAAGRycy9kb3ducmV2LnhtbFBLBQYAAAAAAwADALcAAAD4AgAAAAA=&#10;" filled="f" strokecolor="#1f3763 [1604]" strokeweight="1.5pt">
                      <v:stroke joinstyle="miter"/>
                      <v:textbox inset="0,0,0,0">
                        <w:txbxContent>
                          <w:p w14:paraId="0DF78E94" w14:textId="0D96E71F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Spolupráce s dalšími donory </w:t>
                            </w:r>
                            <w:r w:rsidR="00723456">
                              <w:rPr>
                                <w:b/>
                                <w:bCs/>
                                <w:color w:val="000000" w:themeColor="text1"/>
                              </w:rPr>
                              <w:t>či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investory</w:t>
                            </w:r>
                          </w:p>
                        </w:txbxContent>
                      </v:textbox>
                    </v:oval>
                    <v:oval id="Ovál 6" o:spid="_x0000_s1032" style="position:absolute;left:20020;top:11887;width:24956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g/NwwAAANoAAAAPAAAAZHJzL2Rvd25yZXYueG1sRI9Pa8JA&#10;FMTvBb/D8oTe6kYt/omuopaAvaXqweMj+8wGs29DdjXpt+8WCj0OM/MbZr3tbS2e1PrKsYLxKAFB&#10;XDhdcangcs7eFiB8QNZYOyYF3+Rhuxm8rDHVruMvep5CKSKEfYoKTAhNKqUvDFn0I9cQR+/mWosh&#10;yraUusUuwm0tJ0kykxYrjgsGGzoYKu6nh1XwUXUmu87N0Uyv78t8nHf7zyxX6nXY71YgAvXhP/zX&#10;PmoFM/i9Em+A3PwAAAD//wMAUEsBAi0AFAAGAAgAAAAhANvh9svuAAAAhQEAABMAAAAAAAAAAAAA&#10;AAAAAAAAAFtDb250ZW50X1R5cGVzXS54bWxQSwECLQAUAAYACAAAACEAWvQsW78AAAAVAQAACwAA&#10;AAAAAAAAAAAAAAAfAQAAX3JlbHMvLnJlbHNQSwECLQAUAAYACAAAACEA3vIPzcMAAADaAAAADwAA&#10;AAAAAAAAAAAAAAAHAgAAZHJzL2Rvd25yZXYueG1sUEsFBgAAAAADAAMAtwAAAPcCAAAAAA==&#10;" filled="f" strokecolor="#1f3763 [1604]" strokeweight="1.5pt">
                      <v:stroke joinstyle="miter"/>
                      <v:textbox inset="0,0,0,0">
                        <w:txbxContent>
                          <w:p w14:paraId="52D7B3EA" w14:textId="621024F5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Rozvoj podnikatelského sektoru</w:t>
                            </w:r>
                          </w:p>
                        </w:txbxContent>
                      </v:textbox>
                    </v:oval>
                    <v:oval id="Ovál 7" o:spid="_x0000_s1033" style="position:absolute;left:36393;top:31225;width:17453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qpWwwAAANoAAAAPAAAAZHJzL2Rvd25yZXYueG1sRI9Ba8JA&#10;FITvBf/D8gRvdWMt1abZiFUC9pZqDx4f2ddsMPs2ZFcT/323UOhxmJlvmGwz2lbcqPeNYwWLeQKC&#10;uHK64VrB16l4XIPwAVlj65gU3MnDJp88ZJhqN/An3Y6hFhHCPkUFJoQuldJXhiz6ueuIo/fteosh&#10;yr6Wuschwm0rn5LkRVpsOC4Y7GhnqLocr1bBvhlMcV6Zg1men1/LRTm8fxSlUrPpuH0DEWgM/+G/&#10;9kErWMHvlXgDZP4DAAD//wMAUEsBAi0AFAAGAAgAAAAhANvh9svuAAAAhQEAABMAAAAAAAAAAAAA&#10;AAAAAAAAAFtDb250ZW50X1R5cGVzXS54bWxQSwECLQAUAAYACAAAACEAWvQsW78AAAAVAQAACwAA&#10;AAAAAAAAAAAAAAAfAQAAX3JlbHMvLnJlbHNQSwECLQAUAAYACAAAACEAsb6qVsMAAADaAAAADwAA&#10;AAAAAAAAAAAAAAAHAgAAZHJzL2Rvd25yZXYueG1sUEsFBgAAAAADAAMAtwAAAPcCAAAAAA==&#10;" filled="f" strokecolor="#1f3763 [1604]" strokeweight="1.5pt">
                      <v:stroke joinstyle="miter"/>
                      <v:textbox inset="0,0,0,0">
                        <w:txbxContent>
                          <w:p w14:paraId="6AC53F8C" w14:textId="4C1357C7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Partnerství</w:t>
                            </w:r>
                          </w:p>
                        </w:txbxContent>
                      </v:textbox>
                    </v:oval>
                    <v:oval id="Ovál 8" o:spid="_x0000_s1034" style="position:absolute;left:19972;top:42351;width:24955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T4kvwAAANoAAAAPAAAAZHJzL2Rvd25yZXYueG1sRE89b8Iw&#10;EN2R+A/WIbGBQ0EtBAyirSLRLQUGxlN8xBHxOYpdkv57PCAxPr3vza63tbhT6yvHCmbTBARx4XTF&#10;pYLzKZssQfiArLF2TAr+ycNuOxxsMNWu41+6H0MpYgj7FBWYEJpUSl8YsuinriGO3NW1FkOEbSl1&#10;i10Mt7V8S5J3abHi2GCwoS9Dxe34ZxV8V53JLh/mYOaXxSqf5d3nT5YrNR71+zWIQH14iZ/ug1YQ&#10;t8Yr8QbI7QMAAP//AwBQSwECLQAUAAYACAAAACEA2+H2y+4AAACFAQAAEwAAAAAAAAAAAAAAAAAA&#10;AAAAW0NvbnRlbnRfVHlwZXNdLnhtbFBLAQItABQABgAIAAAAIQBa9CxbvwAAABUBAAALAAAAAAAA&#10;AAAAAAAAAB8BAABfcmVscy8ucmVsc1BLAQItABQABgAIAAAAIQDAIT4kvwAAANoAAAAPAAAAAAAA&#10;AAAAAAAAAAcCAABkcnMvZG93bnJldi54bWxQSwUGAAAAAAMAAwC3AAAA8wIAAAAA&#10;" filled="f" strokecolor="#1f3763 [1604]" strokeweight="1.5pt">
                      <v:stroke joinstyle="miter"/>
                      <v:textbox inset="0,0,0,0">
                        <w:txbxContent>
                          <w:p w14:paraId="340149A3" w14:textId="3F719524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Realizace podnikatelských plánů</w:t>
                            </w:r>
                          </w:p>
                        </w:txbxContent>
                      </v:textbox>
                    </v:oval>
                    <v:oval id="Ovál 9" o:spid="_x0000_s1035" style="position:absolute;left:19924;top:54334;width:24955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Zu/wwAAANoAAAAPAAAAZHJzL2Rvd25yZXYueG1sRI9Ba8JA&#10;FITvBf/D8gRvdZNaak1dg1UC9pZqDx4f2ddsMPs2ZFcT/323UOhxmJlvmHU+2lbcqPeNYwXpPAFB&#10;XDndcK3g61Q8voLwAVlj65gU3MlDvpk8rDHTbuBPuh1DLSKEfYYKTAhdJqWvDFn0c9cRR+/b9RZD&#10;lH0tdY9DhNtWPiXJi7TYcFww2NHOUHU5Xq2CfTOY4rw0B7M4P6/KtBzeP4pSqdl03L6BCDSG//Bf&#10;+6AVrOD3SrwBcvMDAAD//wMAUEsBAi0AFAAGAAgAAAAhANvh9svuAAAAhQEAABMAAAAAAAAAAAAA&#10;AAAAAAAAAFtDb250ZW50X1R5cGVzXS54bWxQSwECLQAUAAYACAAAACEAWvQsW78AAAAVAQAACwAA&#10;AAAAAAAAAAAAAAAfAQAAX3JlbHMvLnJlbHNQSwECLQAUAAYACAAAACEAr22bv8MAAADaAAAADwAA&#10;AAAAAAAAAAAAAAAHAgAAZHJzL2Rvd25yZXYueG1sUEsFBgAAAAADAAMAtwAAAPcCAAAAAA==&#10;" filled="f" strokecolor="#1f3763 [1604]" strokeweight="1.5pt">
                      <v:stroke joinstyle="miter"/>
                      <v:textbox inset="0,0,0,0">
                        <w:txbxContent>
                          <w:p w14:paraId="5D425D3B" w14:textId="02629756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Podnikatelské plány</w:t>
                            </w:r>
                            <w:r w:rsidR="00723456">
                              <w:rPr>
                                <w:b/>
                                <w:bCs/>
                                <w:color w:val="000000" w:themeColor="text1"/>
                              </w:rPr>
                              <w:t xml:space="preserve"> (PP)</w:t>
                            </w:r>
                          </w:p>
                        </w:txbxContent>
                      </v:textbox>
                    </v:oval>
                    <v:oval id="Ovál 10" o:spid="_x0000_s1036" style="position:absolute;left:18191;width:28575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u6exAAAANsAAAAPAAAAZHJzL2Rvd25yZXYueG1sRI9Bb8Iw&#10;DIXvk/YfIk/abaSwiY2OgAaoEtw6xoGj1XhNtcapmkDLv58Pk3az9Z7f+7xcj75VV+pjE9jAdJKB&#10;Iq6Cbbg2cPoqnt5AxYRssQ1MBm4UYb26v1tibsPAn3Q9plpJCMccDbiUulzrWDnyGCehIxbtO/Qe&#10;k6x9rW2Pg4T7Vs+ybK49NiwNDjvaOqp+jhdvYNcMrji/ur17Pr8symk5bA5Faczjw/jxDirRmP7N&#10;f9d7K/hCL7/IAHr1CwAA//8DAFBLAQItABQABgAIAAAAIQDb4fbL7gAAAIUBAAATAAAAAAAAAAAA&#10;AAAAAAAAAABbQ29udGVudF9UeXBlc10ueG1sUEsBAi0AFAAGAAgAAAAhAFr0LFu/AAAAFQEAAAsA&#10;AAAAAAAAAAAAAAAAHwEAAF9yZWxzLy5yZWxzUEsBAi0AFAAGAAgAAAAhAMpu7p7EAAAA2wAAAA8A&#10;AAAAAAAAAAAAAAAABwIAAGRycy9kb3ducmV2LnhtbFBLBQYAAAAAAwADALcAAAD4AgAAAAA=&#10;" filled="f" strokecolor="#1f3763 [1604]" strokeweight="1.5pt">
                      <v:stroke joinstyle="miter"/>
                      <v:textbox inset="0,0,0,0">
                        <w:txbxContent>
                          <w:p w14:paraId="4F8E6B21" w14:textId="2E1673BC" w:rsidR="00FC6C62" w:rsidRPr="00FC6C62" w:rsidRDefault="00FC6C62" w:rsidP="00FC6C6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Dlouhodobé ekonomické, sociální a environmentální přínosy</w:t>
                            </w:r>
                          </w:p>
                        </w:txbxContent>
                      </v:textbox>
                    </v:oval>
                  </v:group>
                  <v:oval id="Ovál 15" o:spid="_x0000_s1037" style="position:absolute;top:73187;width:24953;height:50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U0GwgAAANsAAAAPAAAAZHJzL2Rvd25yZXYueG1sRE9La8JA&#10;EL4X/A/LCL3VjbZWja6iLQF7i4+DxyE7ZoPZ2ZDdmvTfd4VCb/PxPWe16W0t7tT6yrGC8SgBQVw4&#10;XXGp4HzKXuYgfEDWWDsmBT/kYbMePK0w1a7jA92PoRQxhH2KCkwITSqlLwxZ9CPXEEfu6lqLIcK2&#10;lLrFLobbWk6S5F1arDg2GGzow1BxO35bBZ9VZ7LLzOzN6+VtkY/zbveV5Uo9D/vtEkSgPvyL/9x7&#10;HedP4fFLPECufwEAAP//AwBQSwECLQAUAAYACAAAACEA2+H2y+4AAACFAQAAEwAAAAAAAAAAAAAA&#10;AAAAAAAAW0NvbnRlbnRfVHlwZXNdLnhtbFBLAQItABQABgAIAAAAIQBa9CxbvwAAABUBAAALAAAA&#10;AAAAAAAAAAAAAB8BAABfcmVscy8ucmVsc1BLAQItABQABgAIAAAAIQDaGU0GwgAAANsAAAAPAAAA&#10;AAAAAAAAAAAAAAcCAABkcnMvZG93bnJldi54bWxQSwUGAAAAAAMAAwC3AAAA9gIAAAAA&#10;" filled="f" strokecolor="#1f3763 [1604]" strokeweight="1.5pt">
                    <v:stroke joinstyle="miter"/>
                    <v:textbox inset="0,0,0,0">
                      <w:txbxContent>
                        <w:p w14:paraId="566054B4" w14:textId="68975991" w:rsidR="007C7665" w:rsidRPr="00FC6C62" w:rsidRDefault="007C7665" w:rsidP="007C7665">
                          <w:pPr>
                            <w:spacing w:after="0" w:line="240" w:lineRule="auto"/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  <w:r>
                            <w:rPr>
                              <w:b/>
                              <w:bCs/>
                              <w:color w:val="000000" w:themeColor="text1"/>
                            </w:rPr>
                            <w:t>Program B2B</w:t>
                          </w:r>
                        </w:p>
                      </w:txbxContent>
                    </v:textbox>
                  </v:oval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Přímá spojnice se šipkou 16" o:spid="_x0000_s1038" type="#_x0000_t32" style="position:absolute;left:12462;top:68766;width:7590;height:41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BtswQAAANsAAAAPAAAAZHJzL2Rvd25yZXYueG1sRE9Na8JA&#10;EL0X/A/LFLzVTYsRidmICKWeDEYPHofsmASzszG7TeK/7xYKvc3jfU66nUwrBupdY1nB+yICQVxa&#10;3XCl4HL+fFuDcB5ZY2uZFDzJwTabvaSYaDvyiYbCVyKEsEtQQe19l0jpypoMuoXtiAN3s71BH2Bf&#10;Sd3jGMJNKz+iaCUNNhwaauxoX1N5L76NgvxQxrmbjsv1eLVx/HV6UDU8lJq/TrsNCE+T/xf/uQ86&#10;zF/B7y/hAJn9AAAA//8DAFBLAQItABQABgAIAAAAIQDb4fbL7gAAAIUBAAATAAAAAAAAAAAAAAAA&#10;AAAAAABbQ29udGVudF9UeXBlc10ueG1sUEsBAi0AFAAGAAgAAAAhAFr0LFu/AAAAFQEAAAsAAAAA&#10;AAAAAAAAAAAAHwEAAF9yZWxzLy5yZWxzUEsBAi0AFAAGAAgAAAAhAPL0G2zBAAAA2wAAAA8AAAAA&#10;AAAAAAAAAAAABwIAAGRycy9kb3ducmV2LnhtbFBLBQYAAAAAAwADALcAAAD1AgAAAAA=&#10;" strokecolor="#4472c4 [3204]" strokeweight="2pt">
                    <v:stroke endarrow="block" endarrowlength="long" joinstyle="miter"/>
                  </v:shape>
                  <v:shape id="Přímá spojnice se šipkou 17" o:spid="_x0000_s1039" type="#_x0000_t32" style="position:absolute;left:32755;top:5641;width:0;height:575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Fb4wQAAANsAAAAPAAAAZHJzL2Rvd25yZXYueG1sRE9Na8JA&#10;EL0L/Q/LCL3prkLbkLqKCIVCQWwieB2y0ySYnQ3ZMab/vlso9DaP9zmb3eQ7NdIQ28AWVksDirgK&#10;ruXawrl8W2SgoiA77AKThW+KsNs+zDaYu3DnTxoLqVUK4ZijhUakz7WOVUMe4zL0xIn7CoNHSXCo&#10;tRvwnsJ9p9fGPGuPLaeGBns6NFRdi5u3cJJj8XQ9ZuVJzEexvxhdHni09nE+7V9BCU3yL/5zv7s0&#10;/wV+f0kH6O0PAAAA//8DAFBLAQItABQABgAIAAAAIQDb4fbL7gAAAIUBAAATAAAAAAAAAAAAAAAA&#10;AAAAAABbQ29udGVudF9UeXBlc10ueG1sUEsBAi0AFAAGAAgAAAAhAFr0LFu/AAAAFQEAAAsAAAAA&#10;AAAAAAAAAAAAHwEAAF9yZWxzLy5yZWxzUEsBAi0AFAAGAAgAAAAhAHh8VvjBAAAA2wAAAA8AAAAA&#10;AAAAAAAAAAAABwIAAGRycy9kb3ducmV2LnhtbFBLBQYAAAAAAwADALcAAAD1AgAAAAA=&#10;" strokecolor="#4472c4 [3204]" strokeweight="2pt">
                    <v:stroke endarrow="block" endarrowlength="long" joinstyle="miter"/>
                  </v:shape>
                  <v:shape id="Přímá spojnice se šipkou 18" o:spid="_x0000_s1040" type="#_x0000_t32" style="position:absolute;left:39340;top:16574;width:5868;height:1474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48KKwwAAANsAAAAPAAAAZHJzL2Rvd25yZXYueG1sRI9Ba8Mw&#10;DIXvg/0Ho8Fuq71CR8nqllIYDAqlSwa7ilhLQmM5xFqa/vvpMNhN4j2992mzm2NvJhpzl9jD88KB&#10;Ia5T6Ljx8Fm9Pa3BZEEO2CcmDzfKsNve322wCOnKHzSV0hgN4Vygh1ZkKKzNdUsR8yINxKp9pzGi&#10;6Do2Nox41fDY26VzLzZix9rQ4kCHlupL+RM9nOVUri6ndXUWdyz3X85WB568f3yY969ghGb5N/9d&#10;vwfFV1j9RQew218AAAD//wMAUEsBAi0AFAAGAAgAAAAhANvh9svuAAAAhQEAABMAAAAAAAAAAAAA&#10;AAAAAAAAAFtDb250ZW50X1R5cGVzXS54bWxQSwECLQAUAAYACAAAACEAWvQsW78AAAAVAQAACwAA&#10;AAAAAAAAAAAAAAAfAQAAX3JlbHMvLnJlbHNQSwECLQAUAAYACAAAACEACePCisMAAADbAAAADwAA&#10;AAAAAAAAAAAAAAAHAgAAZHJzL2Rvd25yZXYueG1sUEsFBgAAAAADAAMAtwAAAPcCAAAAAA==&#10;" strokecolor="#4472c4 [3204]" strokeweight="2pt">
                    <v:stroke endarrow="block" endarrowlength="long" joinstyle="miter"/>
                  </v:shape>
                  <v:shape id="Přímá spojnice se šipkou 19" o:spid="_x0000_s1041" type="#_x0000_t32" style="position:absolute;left:29481;top:16966;width:3202;height:451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mc5wgAAANsAAAAPAAAAZHJzL2Rvd25yZXYueG1sRE9Na8JA&#10;EL0X+h+WKfRmNoqIjW5CqS1UUMS0hx6H7JgEs7NhdxvTf+8KQm/zeJ+zLkbTiYGcby0rmCYpCOLK&#10;6pZrBd9fH5MlCB+QNXaWScEfeSjyx4c1Ztpe+EhDGWoRQ9hnqKAJoc+k9FVDBn1ie+LInawzGCJ0&#10;tdQOLzHcdHKWpgtpsOXY0GBPbw1V5/LXKNDznduXcvGjt+/2NN9su+GwnCr1/DS+rkAEGsO/+O7+&#10;1HH+C9x+iQfI/AoAAP//AwBQSwECLQAUAAYACAAAACEA2+H2y+4AAACFAQAAEwAAAAAAAAAAAAAA&#10;AAAAAAAAW0NvbnRlbnRfVHlwZXNdLnhtbFBLAQItABQABgAIAAAAIQBa9CxbvwAAABUBAAALAAAA&#10;AAAAAAAAAAAAAB8BAABfcmVscy8ucmVsc1BLAQItABQABgAIAAAAIQBrGmc5wgAAANsAAAAPAAAA&#10;AAAAAAAAAAAAAAcCAABkcnMvZG93bnJldi54bWxQSwUGAAAAAAMAAwC3AAAA9gIAAAAA&#10;" strokecolor="#4472c4 [3204]" strokeweight="2pt">
                    <v:stroke dashstyle="1 1" endarrow="block" endarrowlength="long" joinstyle="miter"/>
                  </v:shape>
                  <v:shape id="Přímá spojnice se šipkou 20" o:spid="_x0000_s1042" type="#_x0000_t32" style="position:absolute;left:45160;top:14426;width:7992;height:69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WFvgAAANsAAAAPAAAAZHJzL2Rvd25yZXYueG1sRE/NisIw&#10;EL4LvkOYBW+aroJI11SWBdn1ouj6AEMztqXNTGlirT69OQgeP77/9WZwjeqp85Wwgc9ZAoo4F1tx&#10;YeD8v52uQPmAbLERJgN38rDJxqM1plZufKT+FAoVQ9inaKAMoU219nlJDv1MWuLIXaRzGCLsCm07&#10;vMVw1+h5kiy1w4pjQ4kt/ZSU16erM0DH8+/1wT3tpPf6cFnIvqnFmMnH8P0FKtAQ3uKX+88amMf1&#10;8Uv8ATp7AgAA//8DAFBLAQItABQABgAIAAAAIQDb4fbL7gAAAIUBAAATAAAAAAAAAAAAAAAAAAAA&#10;AABbQ29udGVudF9UeXBlc10ueG1sUEsBAi0AFAAGAAgAAAAhAFr0LFu/AAAAFQEAAAsAAAAAAAAA&#10;AAAAAAAAHwEAAF9yZWxzLy5yZWxzUEsBAi0AFAAGAAgAAAAhAGZcZYW+AAAA2wAAAA8AAAAAAAAA&#10;AAAAAAAABwIAAGRycy9kb3ducmV2LnhtbFBLBQYAAAAAAwADALcAAADyAgAAAAA=&#10;" strokecolor="#4472c4 [3204]" strokeweight="2pt">
                    <v:stroke dashstyle="1 1" endarrow="block" endarrowlength="long" joinstyle="miter"/>
                  </v:shape>
                  <v:shape id="Přímá spojnice se šipkou 21" o:spid="_x0000_s1043" type="#_x0000_t32" style="position:absolute;left:12427;top:56974;width:7417;height:160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UmlxAAAANsAAAAPAAAAZHJzL2Rvd25yZXYueG1sRI/NasMw&#10;EITvhbyD2EBvjZxQl+BYDiFQ6lNNfg45LtbGNrFWjqXa7ttXgUCPw8x8w6TbybRioN41lhUsFxEI&#10;4tLqhisF59Pn2xqE88gaW8uk4JccbLPZS4qJtiMfaDj6SgQIuwQV1N53iZSurMmgW9iOOHhX2xv0&#10;QfaV1D2OAW5auYqiD2mw4bBQY0f7msrb8ccoKPIyLtz0/b4eLzaOvw53qoa7Uq/zabcB4Wny/+Fn&#10;O9cKVkt4fAk/QGZ/AAAA//8DAFBLAQItABQABgAIAAAAIQDb4fbL7gAAAIUBAAATAAAAAAAAAAAA&#10;AAAAAAAAAABbQ29udGVudF9UeXBlc10ueG1sUEsBAi0AFAAGAAgAAAAhAFr0LFu/AAAAFQEAAAsA&#10;AAAAAAAAAAAAAAAAHwEAAF9yZWxzLy5yZWxzUEsBAi0AFAAGAAgAAAAhALNxSaXEAAAA2wAAAA8A&#10;AAAAAAAAAAAAAAAABwIAAGRycy9kb3ducmV2LnhtbFBLBQYAAAAAAwADALcAAAD4AgAAAAA=&#10;" strokecolor="#4472c4 [3204]" strokeweight="2pt">
                    <v:stroke endarrow="block" endarrowlength="long" joinstyle="miter"/>
                  </v:shape>
                  <v:shape id="Přímá spojnice se šipkou 22" o:spid="_x0000_s1044" type="#_x0000_t32" style="position:absolute;left:12462;top:45006;width:7588;height:278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9fSwgAAANsAAAAPAAAAZHJzL2Rvd25yZXYueG1sRI9Bi8Iw&#10;FITvwv6H8Ba8abrFSukaRRZET4q6hz0+mrdtsXmpTWzrvzeC4HGYmW+YxWowteiodZVlBV/TCARx&#10;bnXFhYLf82aSgnAeWWNtmRTcycFq+TFaYKZtz0fqTr4QAcIuQwWl900mpctLMuimtiEO3r9tDfog&#10;20LqFvsAN7WMo2guDVYcFkps6Kek/HK6GQWHXZ4c3LCfpf2fTZLt8UpFd1Vq/Dmsv0F4Gvw7/Grv&#10;tII4hueX8APk8gEAAP//AwBQSwECLQAUAAYACAAAACEA2+H2y+4AAACFAQAAEwAAAAAAAAAAAAAA&#10;AAAAAAAAW0NvbnRlbnRfVHlwZXNdLnhtbFBLAQItABQABgAIAAAAIQBa9CxbvwAAABUBAAALAAAA&#10;AAAAAAAAAAAAAB8BAABfcmVscy8ucmVsc1BLAQItABQABgAIAAAAIQBDo9fSwgAAANsAAAAPAAAA&#10;AAAAAAAAAAAAAAcCAABkcnMvZG93bnJldi54bWxQSwUGAAAAAAMAAwC3AAAA9gIAAAAA&#10;" strokecolor="#4472c4 [3204]" strokeweight="2pt">
                    <v:stroke endarrow="block" endarrowlength="long" joinstyle="miter"/>
                  </v:shape>
                  <v:shape id="Přímá spojnice se šipkou 23" o:spid="_x0000_s1045" type="#_x0000_t32" style="position:absolute;left:35924;top:36302;width:9380;height:66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3JJxAAAANsAAAAPAAAAZHJzL2Rvd25yZXYueG1sRI9Ba8JA&#10;FITvhf6H5RV6azbGRkJ0FRGKOVXUHnp8ZJ9JMPs2ZrdJ+u+7BcHjMDPfMKvNZFoxUO8aywpmUQyC&#10;uLS64UrB1/njLQPhPLLG1jIp+CUHm/Xz0wpzbUc+0nDylQgQdjkqqL3vcildWZNBF9mOOHgX2xv0&#10;QfaV1D2OAW5amcTxQhpsOCzU2NGupvJ6+jEKDkWZHtz0+Z6N3zZN98cbVcNNqdeXabsE4Wnyj/C9&#10;XWgFyRz+v4QfINd/AAAA//8DAFBLAQItABQABgAIAAAAIQDb4fbL7gAAAIUBAAATAAAAAAAAAAAA&#10;AAAAAAAAAABbQ29udGVudF9UeXBlc10ueG1sUEsBAi0AFAAGAAgAAAAhAFr0LFu/AAAAFQEAAAsA&#10;AAAAAAAAAAAAAAAAHwEAAF9yZWxzLy5yZWxzUEsBAi0AFAAGAAgAAAAhACzvcknEAAAA2wAAAA8A&#10;AAAAAAAAAAAAAAAABwIAAGRycy9kb3ducmV2LnhtbFBLBQYAAAAAAwADALcAAAD4AgAAAAA=&#10;" strokecolor="#4472c4 [3204]" strokeweight="2pt">
                    <v:stroke endarrow="block" endarrowlength="long" joinstyle="miter"/>
                  </v:shape>
                  <v:shape id="Přímá spojnice se šipkou 24" o:spid="_x0000_s1046" type="#_x0000_t32" style="position:absolute;left:32755;top:59905;width:0;height:57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IaxAAAANsAAAAPAAAAZHJzL2Rvd25yZXYueG1sRI9Ba8JA&#10;FITvBf/D8gRvdaMEkegmlKqg0FKaeujxkX0modm3YXeN8d+7hUKPw8x8w2yL0XRiIOdbywoW8wQE&#10;cWV1y7WC89fheQ3CB2SNnWVScCcPRT552mKm7Y0/aShDLSKEfYYKmhD6TEpfNWTQz21PHL2LdQZD&#10;lK6W2uEtwk0nl0mykgZbjgsN9vTaUPVTXo0Cnb6591KuvvVpby/p7tQNH+uFUrPp+LIBEWgM/+G/&#10;9lErWKbw+yX+AJk/AAAA//8DAFBLAQItABQABgAIAAAAIQDb4fbL7gAAAIUBAAATAAAAAAAAAAAA&#10;AAAAAAAAAABbQ29udGVudF9UeXBlc10ueG1sUEsBAi0AFAAGAAgAAAAhAFr0LFu/AAAAFQEAAAsA&#10;AAAAAAAAAAAAAAAAHwEAAF9yZWxzLy5yZWxzUEsBAi0AFAAGAAgAAAAhAEt3AhrEAAAA2wAAAA8A&#10;AAAAAAAAAAAAAAAABwIAAGRycy9kb3ducmV2LnhtbFBLBQYAAAAAAwADALcAAAD4AgAAAAA=&#10;" strokecolor="#4472c4 [3204]" strokeweight="2pt">
                    <v:stroke dashstyle="1 1" endarrow="block" endarrowlength="long" joinstyle="miter"/>
                  </v:shape>
                  <v:shape id="Přímá spojnice se šipkou 25" o:spid="_x0000_s1047" type="#_x0000_t32" style="position:absolute;left:32755;top:48007;width:0;height:575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6eBxAAAANsAAAAPAAAAZHJzL2Rvd25yZXYueG1sRI9Ba8JA&#10;FITvgv9heUJvdaNYCdFVxFao0CJGDx4f2WcSzL4Nu2tM/323UPA4zMw3zHLdm0Z05HxtWcFknIAg&#10;LqyuuVRwPu1eUxA+IGtsLJOCH/KwXg0HS8y0ffCRujyUIkLYZ6igCqHNpPRFRQb92LbE0btaZzBE&#10;6UqpHT4i3DRymiRzabDmuFBhS9uKilt+Nwr07Mt953J+0fsPe52975vukE6Uehn1mwWIQH14hv/b&#10;n1rB9A3+vsQfIFe/AAAA//8DAFBLAQItABQABgAIAAAAIQDb4fbL7gAAAIUBAAATAAAAAAAAAAAA&#10;AAAAAAAAAABbQ29udGVudF9UeXBlc10ueG1sUEsBAi0AFAAGAAgAAAAhAFr0LFu/AAAAFQEAAAsA&#10;AAAAAAAAAAAAAAAAHwEAAF9yZWxzLy5yZWxzUEsBAi0AFAAGAAgAAAAhACQ7p4HEAAAA2wAAAA8A&#10;AAAAAAAAAAAAAAAABwIAAGRycy9kb3ducmV2LnhtbFBLBQYAAAAAAwADALcAAAD4AgAAAAA=&#10;" strokecolor="#4472c4 [3204]" strokeweight="2pt">
                    <v:stroke dashstyle="1 1" endarrow="block" endarrowlength="long" joinstyle="miter"/>
                  </v:shape>
                  <v:shapetype id="_x0000_t65" coordsize="21600,21600" o:spt="65" adj="18900" path="m,l,21600@0,21600,21600@0,21600,xem@0,21600nfl@3@5c@7@9@11@13,21600@0e">
                    <v:formulas>
                      <v:f eqn="val #0"/>
                      <v:f eqn="sum 21600 0 @0"/>
                      <v:f eqn="prod @1 8481 32768"/>
                      <v:f eqn="sum @2 @0 0"/>
                      <v:f eqn="prod @1 1117 32768"/>
                      <v:f eqn="sum @4 @0 0"/>
                      <v:f eqn="prod @1 11764 32768"/>
                      <v:f eqn="sum @6 @0 0"/>
                      <v:f eqn="prod @1 6144 32768"/>
                      <v:f eqn="sum @8 @0 0"/>
                      <v:f eqn="prod @1 20480 32768"/>
                      <v:f eqn="sum @10 @0 0"/>
                      <v:f eqn="prod @1 6144 32768"/>
                      <v:f eqn="sum @12 @0 0"/>
                    </v:formulas>
                    <v:path o:extrusionok="f" gradientshapeok="t" o:connecttype="rect" textboxrect="0,0,21600,@13"/>
                    <v:handles>
                      <v:h position="#0,bottomRight" xrange="10800,21600"/>
                    </v:handles>
                    <o:complex v:ext="view"/>
                  </v:shapetype>
                  <v:shape id="Obdélník: ohnutý roh 26" o:spid="_x0000_s1048" type="#_x0000_t65" style="position:absolute;left:5239;top:9620;width:15717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vL6xAAAANsAAAAPAAAAZHJzL2Rvd25yZXYueG1sRI9Ba8JA&#10;FITvQv/D8gq96UZBKamriK0gLYU2CT0/sq9JNPs27K5J+u+7guBxmJlvmPV2NK3oyfnGsoL5LAFB&#10;XFrdcKWgyA/TZxA+IGtsLZOCP/Kw3TxM1phqO/A39VmoRISwT1FBHUKXSunLmgz6me2Io/drncEQ&#10;paukdjhEuGnlIklW0mDDcaHGjvY1lefsYhR8up3PP3SxdG8/p+X71ysd9mdS6ulx3L2ACDSGe/jW&#10;PmoFixVcv8QfIDf/AAAA//8DAFBLAQItABQABgAIAAAAIQDb4fbL7gAAAIUBAAATAAAAAAAAAAAA&#10;AAAAAAAAAABbQ29udGVudF9UeXBlc10ueG1sUEsBAi0AFAAGAAgAAAAhAFr0LFu/AAAAFQEAAAsA&#10;AAAAAAAAAAAAAAAAHwEAAF9yZWxzLy5yZWxzUEsBAi0AFAAGAAgAAAAhAFKu8vrEAAAA2wAAAA8A&#10;AAAAAAAAAAAAAAAABwIAAGRycy9kb3ducmV2LnhtbFBLBQYAAAAAAwADALcAAAD4AgAAAAA=&#10;" adj="18000" filled="f" strokecolor="#1f3763 [1604]" strokeweight="1pt">
                    <v:stroke joinstyle="miter"/>
                    <v:textbox inset="0,0,0,0">
                      <w:txbxContent>
                        <w:p w14:paraId="4C489B96" w14:textId="5B536C92" w:rsidR="002B51C4" w:rsidRDefault="002B51C4" w:rsidP="0078261B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sym w:font="Symbol" w:char="F03E"/>
                          </w:r>
                          <w:r w:rsidRPr="002B51C4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konkurenceschopnost (obrat)</w:t>
                          </w:r>
                        </w:p>
                        <w:p w14:paraId="2A79050B" w14:textId="6099F87C" w:rsidR="003264CD" w:rsidRPr="002B51C4" w:rsidRDefault="003264CD" w:rsidP="0078261B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Standardy ILO</w:t>
                          </w:r>
                        </w:p>
                      </w:txbxContent>
                    </v:textbox>
                  </v:shape>
                  <v:shape id="Obdélník: ohnutý roh 27" o:spid="_x0000_s1049" type="#_x0000_t65" style="position:absolute;left:47591;top:211;width:13283;height:46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ldhxAAAANsAAAAPAAAAZHJzL2Rvd25yZXYueG1sRI/NasMw&#10;EITvhbyD2EBvjZxA2uBGMSapobQU8kfPi7WxnVgrI6mO8/ZRodDjMDPfMMtsMK3oyfnGsoLpJAFB&#10;XFrdcKXgeCieFiB8QNbYWiYFN/KQrUYPS0y1vfKO+n2oRISwT1FBHUKXSunLmgz6ie2Io3eyzmCI&#10;0lVSO7xGuGnlLEmepcGG40KNHa1rKi/7H6Pgy+X+8KmPc/f2fZ5/bDdUrC+k1ON4yF9BBBrCf/iv&#10;/a4VzF7g90v8AXJ1BwAA//8DAFBLAQItABQABgAIAAAAIQDb4fbL7gAAAIUBAAATAAAAAAAAAAAA&#10;AAAAAAAAAABbQ29udGVudF9UeXBlc10ueG1sUEsBAi0AFAAGAAgAAAAhAFr0LFu/AAAAFQEAAAsA&#10;AAAAAAAAAAAAAAAAHwEAAF9yZWxzLy5yZWxzUEsBAi0AFAAGAAgAAAAhAD3iV2HEAAAA2wAAAA8A&#10;AAAAAAAAAAAAAAAABwIAAGRycy9kb3ducmV2LnhtbFBLBQYAAAAAAwADALcAAAD4AgAAAAA=&#10;" adj="18000" filled="f" strokecolor="#1f3763 [1604]" strokeweight="1pt">
                    <v:stroke joinstyle="miter"/>
                    <v:textbox inset="0,0,0,0">
                      <w:txbxContent>
                        <w:p w14:paraId="11003ABD" w14:textId="77777777" w:rsidR="002B51C4" w:rsidRPr="002B51C4" w:rsidRDefault="002B51C4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2B51C4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&lt; míra nezaměstnanosti</w:t>
                          </w:r>
                        </w:p>
                        <w:p w14:paraId="50DA21BA" w14:textId="77777777" w:rsidR="002B51C4" w:rsidRPr="002B51C4" w:rsidRDefault="002B51C4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e</w:t>
                          </w:r>
                          <w:r w:rsidRPr="002B51C4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nvironmentální standardy</w:t>
                          </w:r>
                        </w:p>
                        <w:p w14:paraId="5B4CB7D5" w14:textId="49771C4E" w:rsidR="002B51C4" w:rsidRPr="002B51C4" w:rsidRDefault="002B51C4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n</w:t>
                          </w:r>
                          <w:r w:rsidRPr="002B51C4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ávratnost investic</w:t>
                          </w:r>
                          <w:r w:rsidR="003264CD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&lt; 10 let</w:t>
                          </w:r>
                        </w:p>
                      </w:txbxContent>
                    </v:textbox>
                  </v:shape>
                  <v:shape id="Obdélník: ohnutý roh 28" o:spid="_x0000_s1050" type="#_x0000_t65" style="position:absolute;left:20505;top:28937;width:8668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PJrwQAAANsAAAAPAAAAZHJzL2Rvd25yZXYueG1sRE9Na8JA&#10;EL0L/odlhN6ajQGlpFklSAuxeFBb6HXIjkkwOxuyGxP/vXsQPD7ed7adTCtu1LvGsoJlFIMgLq1u&#10;uFLw9/v9/gHCeWSNrWVScCcH2818lmGq7cgnup19JUIIuxQV1N53qZSurMmgi2xHHLiL7Q36APtK&#10;6h7HEG5amcTxWhpsODTU2NGupvJ6HoyCn8Yf/6XeJ3GeD7tivHSH+9dKqbfFlH+C8DT5l/jpLrSC&#10;JIwNX8IPkJsHAAAA//8DAFBLAQItABQABgAIAAAAIQDb4fbL7gAAAIUBAAATAAAAAAAAAAAAAAAA&#10;AAAAAABbQ29udGVudF9UeXBlc10ueG1sUEsBAi0AFAAGAAgAAAAhAFr0LFu/AAAAFQEAAAsAAAAA&#10;AAAAAAAAAAAAHwEAAF9yZWxzLy5yZWxzUEsBAi0AFAAGAAgAAAAhADFQ8mvBAAAA2wAAAA8AAAAA&#10;AAAAAAAAAAAABwIAAGRycy9kb3ducmV2LnhtbFBLBQYAAAAAAwADALcAAAD1AgAAAAA=&#10;" adj="18000" fillcolor="white [3212]" strokecolor="#1f3763 [1604]" strokeweight="1pt">
                    <v:stroke joinstyle="miter"/>
                    <v:textbox inset="0,0,0,0">
                      <w:txbxContent>
                        <w:p w14:paraId="55F533D1" w14:textId="7ECBEAD7" w:rsidR="002B51C4" w:rsidRP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min. ve výši podpory ze ZRS ČR</w:t>
                          </w:r>
                        </w:p>
                      </w:txbxContent>
                    </v:textbox>
                  </v:shape>
                  <v:shape id="Obdélník: ohnutý roh 30" o:spid="_x0000_s1051" type="#_x0000_t65" style="position:absolute;left:53819;top:30468;width:11336;height:4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2iwvgAAANsAAAAPAAAAZHJzL2Rvd25yZXYueG1sRE/LqsIw&#10;EN0L/kMYwZ2melGkGqWIF1Rc+AK3QzO2xWZSmmjr35uF4PJw3otVa0rxotoVlhWMhhEI4tTqgjMF&#10;18v/YAbCeWSNpWVS8CYHq2W3s8BY24ZP9Dr7TIQQdjEqyL2vYildmpNBN7QVceDutjboA6wzqWts&#10;Qrgp5TiKptJgwaEhx4rWOaWP89Mo2Bf+eJN6N46S5LneNvfq8N5MlOr32mQOwlPrf+Kve6sV/IX1&#10;4Uv4AXL5AQAA//8DAFBLAQItABQABgAIAAAAIQDb4fbL7gAAAIUBAAATAAAAAAAAAAAAAAAAAAAA&#10;AABbQ29udGVudF9UeXBlc10ueG1sUEsBAi0AFAAGAAgAAAAhAFr0LFu/AAAAFQEAAAsAAAAAAAAA&#10;AAAAAAAAHwEAAF9yZWxzLy5yZWxzUEsBAi0AFAAGAAgAAAAhAEr/aLC+AAAA2wAAAA8AAAAAAAAA&#10;AAAAAAAABwIAAGRycy9kb3ducmV2LnhtbFBLBQYAAAAAAwADALcAAADyAgAAAAA=&#10;" adj="18000" fillcolor="white [3212]" strokecolor="#1f3763 [1604]" strokeweight="1pt">
                    <v:stroke joinstyle="miter"/>
                    <v:textbox inset="0,0,0,0">
                      <w:txbxContent>
                        <w:p w14:paraId="1C33FB2D" w14:textId="3C39610F" w:rsidR="002B51C4" w:rsidRP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min. 20% partnerství pokračuje </w:t>
                          </w: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sym w:font="Symbol" w:char="F03E"/>
                          </w: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3 roky</w:t>
                          </w:r>
                        </w:p>
                      </w:txbxContent>
                    </v:textbox>
                  </v:shape>
                  <v:shape id="Obdélník: ohnutý roh 31" o:spid="_x0000_s1052" type="#_x0000_t65" style="position:absolute;left:47661;top:42436;width:13278;height:4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vxTwgAAANsAAAAPAAAAZHJzL2Rvd25yZXYueG1sRI/disIw&#10;FITvF3yHcATvNNXFRapRRFdYVhb8w+tDc2yrzUlJota3N4Kwl8PMfMNMZo2pxI2cLy0r6PcSEMSZ&#10;1SXnCg77VXcEwgdkjZVlUvAgD7Np62OCqbZ33tJtF3IRIexTVFCEUKdS+qwgg75na+LonawzGKJ0&#10;udQO7xFuKjlIki9psOS4UGBNi4Kyy+5qFPy5ud+v9WHovo/n4e9mSavFhZTqtJv5GESgJvyH3+0f&#10;reCzD68v8QfI6RMAAP//AwBQSwECLQAUAAYACAAAACEA2+H2y+4AAACFAQAAEwAAAAAAAAAAAAAA&#10;AAAAAAAAW0NvbnRlbnRfVHlwZXNdLnhtbFBLAQItABQABgAIAAAAIQBa9CxbvwAAABUBAAALAAAA&#10;AAAAAAAAAAAAAB8BAABfcmVscy8ucmVsc1BLAQItABQABgAIAAAAIQBYnvxTwgAAANsAAAAPAAAA&#10;AAAAAAAAAAAAAAcCAABkcnMvZG93bnJldi54bWxQSwUGAAAAAAMAAwC3AAAA9gIAAAAA&#10;" adj="18000" filled="f" strokecolor="#1f3763 [1604]" strokeweight="1pt">
                    <v:stroke joinstyle="miter"/>
                    <v:textbox inset="0,0,0,0">
                      <w:txbxContent>
                        <w:p w14:paraId="4F50D7B2" w14:textId="20257B08" w:rsid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min. 70% dokončeno nebo</w:t>
                          </w:r>
                          <w:r w:rsidR="00723456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ve fázi </w:t>
                          </w: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realizační smlouvy</w:t>
                          </w:r>
                        </w:p>
                        <w:p w14:paraId="3D16F2D8" w14:textId="5C60A445" w:rsidR="003264CD" w:rsidRP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min. 20% dalších zdrojů</w:t>
                          </w:r>
                        </w:p>
                      </w:txbxContent>
                    </v:textbox>
                  </v:shape>
                  <v:shape id="Obdélník: ohnutý roh 32" o:spid="_x0000_s1053" type="#_x0000_t65" style="position:absolute;left:47661;top:54475;width:13278;height:4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GIkxAAAANsAAAAPAAAAZHJzL2Rvd25yZXYueG1sRI/NasMw&#10;EITvhbyD2EBviZyUlOBGMcZpoLQU8kfPi7WxHVsrI6mJ+/ZVIdDjMDPfMKtsMJ24kvONZQWzaQKC&#10;uLS64UrB6bidLEH4gKyxs0wKfshDth49rDDV9sZ7uh5CJSKEfYoK6hD6VEpf1mTQT21PHL2zdQZD&#10;lK6S2uEtwk0n50nyLA02HBdq7KmoqWwP30bBp8v98UOfFu7167J4321oW7Sk1ON4yF9ABBrCf/je&#10;ftMKnubw9yX+ALn+BQAA//8DAFBLAQItABQABgAIAAAAIQDb4fbL7gAAAIUBAAATAAAAAAAAAAAA&#10;AAAAAAAAAABbQ29udGVudF9UeXBlc10ueG1sUEsBAi0AFAAGAAgAAAAhAFr0LFu/AAAAFQEAAAsA&#10;AAAAAAAAAAAAAAAAHwEAAF9yZWxzLy5yZWxzUEsBAi0AFAAGAAgAAAAhAKhMYiTEAAAA2wAAAA8A&#10;AAAAAAAAAAAAAAAABwIAAGRycy9kb3ducmV2LnhtbFBLBQYAAAAAAwADALcAAAD4AgAAAAA=&#10;" adj="18000" filled="f" strokecolor="#1f3763 [1604]" strokeweight="1pt">
                    <v:stroke joinstyle="miter"/>
                    <v:textbox inset="0,0,0,0">
                      <w:txbxContent>
                        <w:p w14:paraId="19ADD5A0" w14:textId="531139FB" w:rsidR="002B51C4" w:rsidRP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min. 70% </w:t>
                          </w:r>
                          <w:r w:rsidR="00723456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podnikatelských </w:t>
                          </w: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plánů schváleno partnery</w:t>
                          </w:r>
                        </w:p>
                      </w:txbxContent>
                    </v:textbox>
                  </v:shape>
                  <v:shape id="Obdélník: ohnutý roh 33" o:spid="_x0000_s1054" type="#_x0000_t65" style="position:absolute;left:47626;top:66302;width:13278;height:46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Me/xAAAANsAAAAPAAAAZHJzL2Rvd25yZXYueG1sRI9Ba8JA&#10;FITvQv/D8gq9NZsqSkldRVKF0iLYKD0/ss8kJvs27G41/nu3UPA4zMw3zHw5mE6cyfnGsoKXJAVB&#10;XFrdcKXgsN88v4LwAVljZ5kUXMnDcvEwmmOm7YW/6VyESkQI+wwV1CH0mZS+rMmgT2xPHL2jdQZD&#10;lK6S2uElwk0nx2k6kwYbjgs19pTXVLbFr1GwdSu//9KHqVv/nKafu3fa5C0p9fQ4rN5ABBrCPfzf&#10;/tAKJhP4+xJ/gFzcAAAA//8DAFBLAQItABQABgAIAAAAIQDb4fbL7gAAAIUBAAATAAAAAAAAAAAA&#10;AAAAAAAAAABbQ29udGVudF9UeXBlc10ueG1sUEsBAi0AFAAGAAgAAAAhAFr0LFu/AAAAFQEAAAsA&#10;AAAAAAAAAAAAAAAAHwEAAF9yZWxzLy5yZWxzUEsBAi0AFAAGAAgAAAAhAMcAx7/EAAAA2wAAAA8A&#10;AAAAAAAAAAAAAAAABwIAAGRycy9kb3ducmV2LnhtbFBLBQYAAAAAAwADALcAAAD4AgAAAAA=&#10;" adj="18000" filled="f" strokecolor="#1f3763 [1604]" strokeweight="1pt">
                    <v:stroke joinstyle="miter"/>
                    <v:textbox inset="0,0,0,0">
                      <w:txbxContent>
                        <w:p w14:paraId="30A41F2F" w14:textId="1F4BC0E1" w:rsidR="002B51C4" w:rsidRPr="002B51C4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min. 50% </w:t>
                          </w:r>
                          <w:r w:rsidR="00723456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SP </w:t>
                          </w: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využito pro přípravu PP nebo pro financování (&lt; 3 roky)</w:t>
                          </w:r>
                        </w:p>
                      </w:txbxContent>
                    </v:textbox>
                  </v:shape>
                  <v:shape id="Obdélník: ohnutý roh 34" o:spid="_x0000_s1055" type="#_x0000_t65" style="position:absolute;left:26408;top:73257;width:13694;height:361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V/LxAAAANsAAAAPAAAAZHJzL2Rvd25yZXYueG1sRI9bawIx&#10;FITfhf6HcAq+aba1FlmNIl5AKkK94PNhc9xd3ZwsSdTtv28EwcdhZr5hRpPGVOJGzpeWFXx0ExDE&#10;mdUl5woO+2VnAMIHZI2VZVLwRx4m47fWCFNt77yl2y7kIkLYp6igCKFOpfRZQQZ919bE0TtZZzBE&#10;6XKpHd4j3FTyM0m+pcGS40KBNc0Kyi67q1GwcVO/X+tD3y2O5/7P75yWswsp1X5vpkMQgZrwCj/b&#10;K62g9wWPL/EHyPE/AAAA//8DAFBLAQItABQABgAIAAAAIQDb4fbL7gAAAIUBAAATAAAAAAAAAAAA&#10;AAAAAAAAAABbQ29udGVudF9UeXBlc10ueG1sUEsBAi0AFAAGAAgAAAAhAFr0LFu/AAAAFQEAAAsA&#10;AAAAAAAAAAAAAAAAHwEAAF9yZWxzLy5yZWxzUEsBAi0AFAAGAAgAAAAhAEjpX8vEAAAA2wAAAA8A&#10;AAAAAAAAAAAAAAAABwIAAGRycy9kb3ducmV2LnhtbFBLBQYAAAAAAwADALcAAAD4AgAAAAA=&#10;" adj="18000" filled="f" strokecolor="#1f3763 [1604]" strokeweight="1pt">
                    <v:stroke joinstyle="miter"/>
                    <v:textbox inset="0,0,0,0">
                      <w:txbxContent>
                        <w:p w14:paraId="2EE21855" w14:textId="2C5B515D" w:rsidR="00723456" w:rsidRPr="002B51C4" w:rsidRDefault="00B900AF" w:rsidP="00723456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>9,5</w:t>
                          </w:r>
                          <w:r w:rsidR="00723456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mil. Kč ročně</w:t>
                          </w:r>
                        </w:p>
                      </w:txbxContent>
                    </v:textbox>
                  </v:shape>
                  <v:shape id="Obdélník: ohnutý roh 29" o:spid="_x0000_s1056" type="#_x0000_t65" style="position:absolute;left:53935;top:16173;width:10800;height:46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FfwxAAAANsAAAAPAAAAZHJzL2Rvd25yZXYueG1sRI9Pa8JA&#10;FMTvhX6H5RV6q5sGKjZ1lSAKKh6sLfT6yD6T0OzbsLv547d3BcHjMDO/YebL0TSiJ+drywreJwkI&#10;4sLqmksFvz+btxkIH5A1NpZJwYU8LBfPT3PMtB34m/pTKEWEsM9QQRVCm0npi4oM+oltiaN3ts5g&#10;iNKVUjscItw0Mk2SqTRYc1yosKVVRcX/qTMK9nU4/km9S5M871bb4dweLusPpV5fxvwLRKAxPML3&#10;9lYrSD/h9iX+ALm4AgAA//8DAFBLAQItABQABgAIAAAAIQDb4fbL7gAAAIUBAAATAAAAAAAAAAAA&#10;AAAAAAAAAABbQ29udGVudF9UeXBlc10ueG1sUEsBAi0AFAAGAAgAAAAhAFr0LFu/AAAAFQEAAAsA&#10;AAAAAAAAAAAAAAAAHwEAAF9yZWxzLy5yZWxzUEsBAi0AFAAGAAgAAAAhAF4cV/DEAAAA2wAAAA8A&#10;AAAAAAAAAAAAAAAABwIAAGRycy9kb3ducmV2LnhtbFBLBQYAAAAAAwADALcAAAD4AgAAAAA=&#10;" adj="18000" fillcolor="white [3212]" strokecolor="#1f3763 [1604]" strokeweight="1pt">
                    <v:stroke joinstyle="miter"/>
                    <v:textbox inset="0,0,0,0">
                      <w:txbxContent>
                        <w:p w14:paraId="64099E82" w14:textId="52EA2E9D" w:rsidR="002B51C4" w:rsidRPr="007A69EC" w:rsidRDefault="003264CD" w:rsidP="002B51C4">
                          <w:pPr>
                            <w:pStyle w:val="Odstavecseseznamem"/>
                            <w:numPr>
                              <w:ilvl w:val="0"/>
                              <w:numId w:val="17"/>
                            </w:numPr>
                            <w:spacing w:after="0" w:line="240" w:lineRule="auto"/>
                            <w:ind w:left="227" w:hanging="170"/>
                            <w:rPr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r w:rsidRPr="007A69EC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sym w:font="Symbol" w:char="F03E"/>
                          </w:r>
                          <w:r w:rsidRPr="007A69EC">
                            <w:rPr>
                              <w:color w:val="000000" w:themeColor="text1"/>
                              <w:sz w:val="16"/>
                              <w:szCs w:val="16"/>
                            </w:rPr>
                            <w:t xml:space="preserve"> objem zahraničního obchodu</w:t>
                          </w:r>
                        </w:p>
                      </w:txbxContent>
                    </v:textbox>
                  </v:shape>
                </v:group>
                <v:shape id="Přímá spojnice se šipkou 36" o:spid="_x0000_s1057" type="#_x0000_t32" style="position:absolute;left:32339;top:29242;width:4239;height:452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M63wQAAANsAAAAPAAAAZHJzL2Rvd25yZXYueG1sRI/BisJA&#10;EETvwv7D0AvedLIKItFRloXF9aKo+YAm0ybBTHfIjDHr1zuC4LGoqlfUct27WnXU+krYwNc4AUWc&#10;i624MJCdfkdzUD4gW6yFycA/eVivPgZLTK3c+EDdMRQqQtinaKAMoUm19nlJDv1YGuLonaV1GKJs&#10;C21bvEW4q/UkSWbaYcVxocSGfkrKL8erM0CHbHO9c0db6bzen6eyqy9izPCz/16ACtSHd/jV/rMG&#10;pjN4fok/QK8eAAAA//8DAFBLAQItABQABgAIAAAAIQDb4fbL7gAAAIUBAAATAAAAAAAAAAAAAAAA&#10;AAAAAABbQ29udGVudF9UeXBlc10ueG1sUEsBAi0AFAAGAAgAAAAhAFr0LFu/AAAAFQEAAAsAAAAA&#10;AAAAAAAAAAAAHwEAAF9yZWxzLy5yZWxzUEsBAi0AFAAGAAgAAAAhAAMgzrfBAAAA2wAAAA8AAAAA&#10;AAAAAAAAAAAABwIAAGRycy9kb3ducmV2LnhtbFBLBQYAAAAAAwADALcAAAD1AgAAAAA=&#10;" strokecolor="#4472c4 [3204]" strokeweight="2pt">
                  <v:stroke dashstyle="1 1" endarrow="block" endarrowlength="long" joinstyle="miter"/>
                </v:shape>
                <v:shape id="Přímá spojnice se šipkou 37" o:spid="_x0000_s1058" type="#_x0000_t32" style="position:absolute;left:45437;top:27528;width:6286;height:36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AqwxAAAANsAAAAPAAAAZHJzL2Rvd25yZXYueG1sRI9Ba8JA&#10;FITvgv9heUJvurEVlegqYisoKNK0hx4f2WcSzL4Nu9uY/vuuIHgcZuYbZrnuTC1acr6yrGA8SkAQ&#10;51ZXXCj4/toN5yB8QNZYWyYFf+Rhver3lphqe+NParNQiAhhn6KCMoQmldLnJRn0I9sQR+9incEQ&#10;pSukdniLcFPL1ySZSoMVx4USG9qWlF+zX6NAT47ulMnpjz582Mvk/VC35/lYqZdBt1mACNSFZ/jR&#10;3msFbzO4f4k/QK7+AQAA//8DAFBLAQItABQABgAIAAAAIQDb4fbL7gAAAIUBAAATAAAAAAAAAAAA&#10;AAAAAAAAAABbQ29udGVudF9UeXBlc10ueG1sUEsBAi0AFAAGAAgAAAAhAFr0LFu/AAAAFQEAAAsA&#10;AAAAAAAAAAAAAAAAHwEAAF9yZWxzLy5yZWxzUEsBAi0AFAAGAAgAAAAhAD58CrDEAAAA2wAAAA8A&#10;AAAAAAAAAAAAAAAABwIAAGRycy9kb3ducmV2LnhtbFBLBQYAAAAAAwADALcAAAD4AgAAAAA=&#10;" strokecolor="#4472c4 [3204]" strokeweight="2pt">
                  <v:stroke dashstyle="1 1" endarrow="block" endarrowlength="long" joinstyle="miter"/>
                </v:shape>
                <w10:wrap type="tight" anchorx="margin" anchory="page"/>
              </v:group>
            </w:pict>
          </mc:Fallback>
        </mc:AlternateContent>
      </w:r>
    </w:p>
    <w:p w14:paraId="5C356FFD" w14:textId="68E5E68B" w:rsidR="006975FE" w:rsidRPr="006975FE" w:rsidRDefault="006975FE" w:rsidP="004E2078">
      <w:pPr>
        <w:rPr>
          <w:sz w:val="16"/>
          <w:szCs w:val="16"/>
        </w:rPr>
      </w:pPr>
    </w:p>
    <w:p w14:paraId="52DA010A" w14:textId="3A146229" w:rsidR="006975FE" w:rsidRPr="006975FE" w:rsidRDefault="006975FE" w:rsidP="004E2078">
      <w:pPr>
        <w:rPr>
          <w:sz w:val="16"/>
          <w:szCs w:val="16"/>
        </w:rPr>
      </w:pPr>
    </w:p>
    <w:p w14:paraId="5352C503" w14:textId="29E7D5EA" w:rsidR="006975FE" w:rsidRPr="006975FE" w:rsidRDefault="006975FE" w:rsidP="004E2078">
      <w:pPr>
        <w:rPr>
          <w:sz w:val="16"/>
          <w:szCs w:val="16"/>
        </w:rPr>
      </w:pPr>
    </w:p>
    <w:p w14:paraId="6A5069EA" w14:textId="29FC34CA" w:rsidR="006975FE" w:rsidRPr="006975FE" w:rsidRDefault="006975FE" w:rsidP="004E2078">
      <w:pPr>
        <w:rPr>
          <w:sz w:val="16"/>
          <w:szCs w:val="16"/>
        </w:rPr>
      </w:pPr>
    </w:p>
    <w:p w14:paraId="4B81E9BF" w14:textId="23C4625E" w:rsidR="006975FE" w:rsidRPr="006975FE" w:rsidRDefault="006975FE" w:rsidP="004E2078">
      <w:pPr>
        <w:rPr>
          <w:sz w:val="16"/>
          <w:szCs w:val="16"/>
        </w:rPr>
      </w:pPr>
    </w:p>
    <w:p w14:paraId="2A4C86CE" w14:textId="2B6D805D" w:rsidR="006975FE" w:rsidRPr="006975FE" w:rsidRDefault="006975FE" w:rsidP="004E2078">
      <w:pPr>
        <w:rPr>
          <w:sz w:val="16"/>
          <w:szCs w:val="16"/>
        </w:rPr>
      </w:pPr>
    </w:p>
    <w:p w14:paraId="22C6D5C7" w14:textId="22E2455B" w:rsidR="006975FE" w:rsidRDefault="004F55C6" w:rsidP="006975FE">
      <w:pPr>
        <w:rPr>
          <w:sz w:val="16"/>
          <w:szCs w:val="16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4CA1004A" wp14:editId="2F9EC782">
                <wp:simplePos x="0" y="0"/>
                <wp:positionH relativeFrom="column">
                  <wp:posOffset>1266825</wp:posOffset>
                </wp:positionH>
                <wp:positionV relativeFrom="paragraph">
                  <wp:posOffset>45084</wp:posOffset>
                </wp:positionV>
                <wp:extent cx="847725" cy="1559560"/>
                <wp:effectExtent l="0" t="38100" r="47625" b="21590"/>
                <wp:wrapNone/>
                <wp:docPr id="44" name="Přímá spojnice se šipkou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7725" cy="155956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 w="med" len="lg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06BDB" id="Přímá spojnice se šipkou 44" o:spid="_x0000_s1026" type="#_x0000_t32" style="position:absolute;margin-left:99.75pt;margin-top:3.55pt;width:66.75pt;height:122.8pt;flip:y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oE2DwIAAMsDAAAOAAAAZHJzL2Uyb0RvYy54bWysU0tu2zAQ3RfoHQjua8mGHKeG5Szsppui&#10;NdDPnqYoiS1/mGEs+yhd5gA9RZB7dUi5RpLuimpBcEjOmzdvnlY3R2vYQQFq72o+nZScKSd9o11X&#10;869fbt9cc4ZRuEYY71TNTwr5zfr1q9UQlmrme28aBYxAHC6HUPM+xrAsCpS9sgInPihHl60HKyKF&#10;0BUNiIHQrSlmZXlVDB6aAF4qRDrdjpd8nfHbVsn4qW1RRWZqTtxiXiGv+7QW65VYdiBCr+WZhvgH&#10;FlZoR0UvUFsRBbsD/ReU1RI8+jZOpLeFb1stVe6BupmWL7r53Iugci8kDoaLTPj/YOXHww6Ybmpe&#10;VZw5YWlGu8efD7/swz3D4L87IshQscd7HX74O0bPSLMh4JJSN24H5wjDDpIAxxYsa40O38gOWRJq&#10;kh2z4qeL4uoYmaTD62qxmM05k3Q1nc/fzq/ySIoRJ+EFwPheecvSpuYYQeiujxvvHA3Xw1hDHD5g&#10;JCaU+CchJTt/q43JMzaODTWfzauSbCAFWa01ItLWBmoeXceZMB15WEbItNEb3aT0BITQ7TcG2EGQ&#10;j6pqMdtkGajcs2ep9lZgP77LV6PDrI5kc6MttVymbzyOQpt3rmHxFEj3CFq4ziiemFrVcGYUETJd&#10;ekyljEtUVHb1ud00h1H5tNv75pQHUqSIHJPTzu5Olnwa0/7pP7j+DQAA//8DAFBLAwQUAAYACAAA&#10;ACEA4EvC09wAAAAJAQAADwAAAGRycy9kb3ducmV2LnhtbEyPwU7DMBBE70j8g7VIXFBrJ1FoG+JU&#10;CMQJLhR638RLEhHbIXba8PcsJziOZjTzptwvdhAnmkLvnYZkrUCQa7zpXavh/e1ptQURIjqDg3ek&#10;4ZsC7KvLixIL48/ulU6H2AoucaFADV2MYyFlaDqyGNZ+JMfeh58sRpZTK82EZy63g0yVupUWe8cL&#10;HY700FHzeZithpf0K2J9jDOZPNyogEf1+JxofX213N+BiLTEvzD84jM6VMxU+9mZIAbWu13OUQ2b&#10;BAT7WZbxt1pDmqcbkFUp/z+ofgAAAP//AwBQSwECLQAUAAYACAAAACEAtoM4kv4AAADhAQAAEwAA&#10;AAAAAAAAAAAAAAAAAAAAW0NvbnRlbnRfVHlwZXNdLnhtbFBLAQItABQABgAIAAAAIQA4/SH/1gAA&#10;AJQBAAALAAAAAAAAAAAAAAAAAC8BAABfcmVscy8ucmVsc1BLAQItABQABgAIAAAAIQB9JoE2DwIA&#10;AMsDAAAOAAAAAAAAAAAAAAAAAC4CAABkcnMvZTJvRG9jLnhtbFBLAQItABQABgAIAAAAIQDgS8LT&#10;3AAAAAkBAAAPAAAAAAAAAAAAAAAAAGkEAABkcnMvZG93bnJldi54bWxQSwUGAAAAAAQABADzAAAA&#10;cgUAAAAA&#10;" strokecolor="#4472c4" strokeweight="2pt">
                <v:stroke endarrow="block" endarrowlength="long" joinstyle="miter"/>
              </v:shape>
            </w:pict>
          </mc:Fallback>
        </mc:AlternateContent>
      </w:r>
    </w:p>
    <w:p w14:paraId="4F31744C" w14:textId="37F09CF9" w:rsidR="006975FE" w:rsidRPr="006975FE" w:rsidRDefault="0073671C" w:rsidP="004E2078">
      <w:pPr>
        <w:rPr>
          <w:sz w:val="16"/>
          <w:szCs w:val="16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D7A1815" wp14:editId="350EE983">
                <wp:simplePos x="0" y="0"/>
                <wp:positionH relativeFrom="margin">
                  <wp:posOffset>-9525</wp:posOffset>
                </wp:positionH>
                <wp:positionV relativeFrom="paragraph">
                  <wp:posOffset>781050</wp:posOffset>
                </wp:positionV>
                <wp:extent cx="866775" cy="542925"/>
                <wp:effectExtent l="0" t="0" r="66675" b="28575"/>
                <wp:wrapNone/>
                <wp:docPr id="45" name="Obdélník: ohnutý roh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6775" cy="542925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AF0F26" w14:textId="40CD4DEC" w:rsidR="00C27B6B" w:rsidRPr="002B51C4" w:rsidRDefault="00C27B6B" w:rsidP="00C27B6B">
                            <w:pPr>
                              <w:pStyle w:val="Odstavecseseznamem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ind w:left="227" w:hanging="170"/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  <w:szCs w:val="16"/>
                              </w:rPr>
                              <w:t>počet nově vytvořených pracovních míst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A1815" id="Obdélník: ohnutý roh 45" o:spid="_x0000_s1059" type="#_x0000_t65" style="position:absolute;margin-left:-.75pt;margin-top:61.5pt;width:68.25pt;height:42.75pt;z-index:2517386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h/egIAAAYFAAAOAAAAZHJzL2Uyb0RvYy54bWysVEtvGjEQvlfqf7B8bxYQhHSVJUJEVJWi&#10;NFJS5Tx4bdaSX7UNu/TXd+zdhSbtqSoHM/a8v/lmb+86rciR+yCtqej0akIJN8zW0uwr+v1l++mG&#10;khDB1KCs4RU98UDvVh8/3Lau5DPbWFVzTzCICWXrKtrE6MqiCKzhGsKVddygUlivIeLV74vaQ4vR&#10;tSpmk8l10VpfO28ZDwFf73slXeX4QnAWvwkReCSqolhbzKfP5y6dxeoWyr0H10g2lAH/UIUGaTDp&#10;OdQ9RCAHL/8IpSXzNlgRr5jVhRVCMp57wG6mk3fdPDfgeO4FwQnuDFP4f2HZ4/HZPXmEoXWhDCim&#10;LjrhdfrH+kiXwTqdweJdJAwfb66vl8sFJQxVi/ns82yRwCwuzs6H+IVbTZJQUZFGXW+sN9xnqOD4&#10;EGLvMpqmnMEqWW+lUvlyChvlyRFwfDj12raUKAgRHyu6zb8h6xs3ZUiLbJwtJzhzBsgroSCiqF1d&#10;0WD2lIDaI2FZ7Gt54x38fnfOOp8vZ5t5Ljg0UPO+lsUEf2Pm3jz3/iZO6uoeQtO7ZFVygVLLiKRX&#10;UiOKKdAYSZmk5Zm2AzaXqSQpdruOSGxhepMipaedrU9PnnjbUzs4tpWY9wFBegKPXEYEcD/jNzyE&#10;sgiLHSRKGut//u092SPFUEtJi7uBkP04gOeI/VeD5EuLNAp+FHajYA56Y3FeU9x8x7KIDj6qURTe&#10;6ldc23XKgiowDHP1wxgum9jvKC4+4+t1NsOFcRAfzLNjKXiCKiH80r2CdwPJIrLz0Y57A+U7jvW2&#10;ydPY9SFaITMBLzjiENMFly2Pc/gwpG3+/Z6tLp+v1S8AAAD//wMAUEsDBBQABgAIAAAAIQCUZUVF&#10;3gAAAAoBAAAPAAAAZHJzL2Rvd25yZXYueG1sTI9Ba8MwDIXvg/0Ho8EuoXWaklKyOGUMxthxXaHs&#10;5sZqYhbLIXZT799PPW03Se/x9L16l9wgZpyC9aRgtcxBILXeWOoUHD5fF1sQIWoyevCECn4wwK65&#10;v6t1ZfyVPnDex05wCIVKK+hjHCspQ9uj02HpRyTWzn5yOvI6ddJM+srhbpBFnm+k05b4Q69HfOmx&#10;/d5fnIL5K0X7/pZl59QdyB6zOSs3UqnHh/T8BCJiin9muOEzOjTMdPIXMkEMCharkp18L9bc6WZY&#10;lzycFBT5tgTZ1PJ/heYXAAD//wMAUEsBAi0AFAAGAAgAAAAhALaDOJL+AAAA4QEAABMAAAAAAAAA&#10;AAAAAAAAAAAAAFtDb250ZW50X1R5cGVzXS54bWxQSwECLQAUAAYACAAAACEAOP0h/9YAAACUAQAA&#10;CwAAAAAAAAAAAAAAAAAvAQAAX3JlbHMvLnJlbHNQSwECLQAUAAYACAAAACEARzkIf3oCAAAGBQAA&#10;DgAAAAAAAAAAAAAAAAAuAgAAZHJzL2Uyb0RvYy54bWxQSwECLQAUAAYACAAAACEAlGVFRd4AAAAK&#10;AQAADwAAAAAAAAAAAAAAAADUBAAAZHJzL2Rvd25yZXYueG1sUEsFBgAAAAAEAAQA8wAAAN8FAAAA&#10;AA==&#10;" adj="18000" fillcolor="window" strokecolor="#2f528f" strokeweight="1pt">
                <v:stroke joinstyle="miter"/>
                <v:textbox inset="0,0,0,0">
                  <w:txbxContent>
                    <w:p w14:paraId="54AF0F26" w14:textId="40CD4DEC" w:rsidR="00C27B6B" w:rsidRPr="002B51C4" w:rsidRDefault="00C27B6B" w:rsidP="00C27B6B">
                      <w:pPr>
                        <w:pStyle w:val="Odstavecseseznamem"/>
                        <w:numPr>
                          <w:ilvl w:val="0"/>
                          <w:numId w:val="17"/>
                        </w:numPr>
                        <w:spacing w:after="0" w:line="240" w:lineRule="auto"/>
                        <w:ind w:left="227" w:hanging="170"/>
                        <w:rPr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  <w:szCs w:val="16"/>
                        </w:rPr>
                        <w:t>počet nově vytvořených pracovních míst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6C1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4A248512" wp14:editId="2D655776">
                <wp:simplePos x="0" y="0"/>
                <wp:positionH relativeFrom="column">
                  <wp:posOffset>1466850</wp:posOffset>
                </wp:positionH>
                <wp:positionV relativeFrom="paragraph">
                  <wp:posOffset>2010928</wp:posOffset>
                </wp:positionV>
                <wp:extent cx="981075" cy="533400"/>
                <wp:effectExtent l="38100" t="38100" r="28575" b="19050"/>
                <wp:wrapNone/>
                <wp:docPr id="40" name="Přímá spojnice se šipko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81075" cy="5334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 w="med" len="lg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6E1F9" id="Přímá spojnice se šipkou 40" o:spid="_x0000_s1026" type="#_x0000_t32" style="position:absolute;margin-left:115.5pt;margin-top:158.35pt;width:77.25pt;height:42pt;flip:x y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88iEgIAANQDAAAOAAAAZHJzL2Uyb0RvYy54bWysU82O0zAQviPxDpbvNGm3ZUvVdA8tCwcE&#10;lfi5u46TGPynGW/TPgrHfQCeYrXvxdgJ1QI3RA7WjMcz8803X9Y3J2vYUQFq7yo+nZScKSd9rV1b&#10;8c+fbl8sOcMoXC2Md6riZ4X8ZvP82boPKzXznTe1AkZFHK76UPEuxrAqCpSdsgInPihHwcaDFZFc&#10;aIsaRE/VrSlmZfmy6D3UAbxUiHS7G4J8k+s3jZLxQ9OgisxUnLDFfEI+D+ksNmuxakGETssRhvgH&#10;FFZoR00vpXYiCnYH+q9SVkvw6Js4kd4Wvmm0VHkGmmZa/jHNx04ElWchcjBcaML/V1a+P+6B6bri&#10;c6LHCUs72j9+f/hhH+4ZBv/VEUCGij3e6/DN3zF6Rpz1AVeUunV7GD0Me0gEnBqwrDE6vCU58Gx9&#10;SVaK0bjslLk/X7hXp8gkXb5aTsvrBWeSQourq3mZ+xRDwZQcAOMb5S1LRsUxgtBtF7feOdqyh6GF&#10;OL7DSJAo8VdCSnb+VhuTl20c6ys+W6QOTArSXGNEJNMGYgFdy5kwLYlZRsio0Rtdp/RUCKE9bA2w&#10;oyBBzefXs+088UHtfnuWeu8EdsO7HBqkZnUkvRttK74s0zdcR6HNa1ezeA60gAhauNYonpBaVXNm&#10;FAEy7djKuARFZXmP46aFDCtI1sHX57yZInkknYxwlHnS5lOf7Kc/4+YnAAAA//8DAFBLAwQUAAYA&#10;CAAAACEACqmHoeAAAAALAQAADwAAAGRycy9kb3ducmV2LnhtbEyPT0vEMBTE74LfITzBm5t06/6r&#10;TRcRBE8LroJ4S5u3TbV5CU3arX5640mPwwwzvyn3s+3ZhEPoHEnIFgIYUuN0R62E15fHmy2wEBVp&#10;1TtCCV8YYF9dXpSq0O5MzzgdY8tSCYVCSTAx+oLz0Bi0KiycR0reyQ1WxSSHlutBnVO57flSiDW3&#10;qqO0YJTHB4PN53G0Er7rye8OT97Ew7u2s8/fPsaQS3l9Nd/fAYs4x78w/OIndKgSU+1G0oH1EpZ5&#10;lr5ECXm23gBLiXy7WgGrJdwKsQFelfz/h+oHAAD//wMAUEsBAi0AFAAGAAgAAAAhALaDOJL+AAAA&#10;4QEAABMAAAAAAAAAAAAAAAAAAAAAAFtDb250ZW50X1R5cGVzXS54bWxQSwECLQAUAAYACAAAACEA&#10;OP0h/9YAAACUAQAACwAAAAAAAAAAAAAAAAAvAQAAX3JlbHMvLnJlbHNQSwECLQAUAAYACAAAACEA&#10;7N/PIhICAADUAwAADgAAAAAAAAAAAAAAAAAuAgAAZHJzL2Uyb0RvYy54bWxQSwECLQAUAAYACAAA&#10;ACEACqmHoeAAAAALAQAADwAAAAAAAAAAAAAAAABsBAAAZHJzL2Rvd25yZXYueG1sUEsFBgAAAAAE&#10;AAQA8wAAAHkFAAAAAA==&#10;" strokecolor="#4472c4" strokeweight="2pt">
                <v:stroke endarrow="block" endarrowlength="long" joinstyle="miter"/>
              </v:shape>
            </w:pict>
          </mc:Fallback>
        </mc:AlternateContent>
      </w:r>
      <w:r w:rsidR="00306C13"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0E16274A" wp14:editId="2B06FA86">
                <wp:simplePos x="0" y="0"/>
                <wp:positionH relativeFrom="margin">
                  <wp:align>left</wp:align>
                </wp:positionH>
                <wp:positionV relativeFrom="paragraph">
                  <wp:posOffset>1351915</wp:posOffset>
                </wp:positionV>
                <wp:extent cx="2085975" cy="742950"/>
                <wp:effectExtent l="0" t="0" r="28575" b="19050"/>
                <wp:wrapNone/>
                <wp:docPr id="13" name="Ová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42950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744072" w14:textId="6E02A338" w:rsidR="002226E8" w:rsidRPr="00FC6C62" w:rsidRDefault="00306C13" w:rsidP="002226E8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Nové pracovní příležitosti a zlepšení kvalifikace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16274A" id="Ovál 13" o:spid="_x0000_s1060" style="position:absolute;margin-left:0;margin-top:106.45pt;width:164.25pt;height:58.5pt;z-index:251726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Rj+ZgIAAMkEAAAOAAAAZHJzL2Uyb0RvYy54bWysVE1v2zAMvQ/YfxB0X+0EydoEdYogQYYB&#10;RVsgHXpWZCkWoK9RSuzu14+S7aZYdxqWg0JR1CP59Ojbu85ochYQlLMVnVyVlAjLXa3ssaI/nndf&#10;bigJkdmaaWdFRV9FoHerz59uW78UU9c4XQsgCGLDsvUVbWL0y6IIvBGGhSvnhcVD6cCwiFs4FjWw&#10;FtGNLqZl+bVoHdQeHBchoHfbH9JVxpdS8PgoZRCR6IpibTGvkNdDWovVLVsegflG8aEM9g9VGKYs&#10;Jn2D2rLIyAnUByijOLjgZLzizhROSsVF7gG7mZR/dLNvmBe5FyQn+Deawv+D5Q/nvX8CpKH1YRnQ&#10;TF10Ekz6x/pIl8l6fSNLdJFwdE7Lm/niek4Jx7Pr2XQxz2wWl9seQvwmnCHJqKjQWvmQ+mFLdr4P&#10;EZNi9BiV3NbtlNb5TbQlLQpqUSIs4QylITWLaBpfVzTYIyVMH1FzPEKGDE6rOl1PQAGOh40Gcmb4&#10;7rPZ9XQz64MaVoveOy/xl94faxjCe/s9Tipuy0LTX8kpeskYFVG3WpmK3iSgEUnblF5k5Q0tXohN&#10;VuwOHVHYwmSRkJLr4OrXJyDgenUGz3cK896zEJ8YoByRARyx+IiL1A5pcYNFSePg19/8KR5VgqeU&#10;tChvpOzniYGgRH+3qJ80C6MBo3EYDXsyG4fMTXB4Pc8mXoCoR1OCMy84eeuUBY+Y5Zirf4xhs4n9&#10;mOHscrFe5zDUvGfx3u49T+CJqsTwc/fCwA8yiSiwBzdK/4NU+theLOtTdFJlHV14xEdMG5yX/JzD&#10;bKeBfL/PUZcv0Oo3AAAA//8DAFBLAwQUAAYACAAAACEA/8UVUeAAAAAIAQAADwAAAGRycy9kb3du&#10;cmV2LnhtbEyPwU7DMBBE70j8g7VIXBB1Gig0aZyqAlVAORF66W0bb5Oo8TqK3TT8Pe4JbrOa1cyb&#10;bDmaVgzUu8aygukkAkFcWt1wpWD7vb6fg3AeWWNrmRT8kINlfn2VYartmb9oKHwlQgi7FBXU3nep&#10;lK6syaCb2I44eAfbG/Th7CupezyHcNPKOIqepMGGQ0ONHb3UVB6Lk1FQRcfV+u0w7OTrxx1tPzeP&#10;yXPxrtTtzbhagPA0+r9nuOAHdMgD096eWDvRKghDvIJ4Gicggv0Qz2cg9heRJCDzTP4fkP8CAAD/&#10;/wMAUEsBAi0AFAAGAAgAAAAhALaDOJL+AAAA4QEAABMAAAAAAAAAAAAAAAAAAAAAAFtDb250ZW50&#10;X1R5cGVzXS54bWxQSwECLQAUAAYACAAAACEAOP0h/9YAAACUAQAACwAAAAAAAAAAAAAAAAAvAQAA&#10;X3JlbHMvLnJlbHNQSwECLQAUAAYACAAAACEAU00Y/mYCAADJBAAADgAAAAAAAAAAAAAAAAAuAgAA&#10;ZHJzL2Uyb0RvYy54bWxQSwECLQAUAAYACAAAACEA/8UVUeAAAAAIAQAADwAAAAAAAAAAAAAAAADA&#10;BAAAZHJzL2Rvd25yZXYueG1sUEsFBgAAAAAEAAQA8wAAAM0FAAAAAA==&#10;" filled="f" strokecolor="#2f528f" strokeweight="1.5pt">
                <v:stroke joinstyle="miter"/>
                <v:textbox inset="0,0,0,0">
                  <w:txbxContent>
                    <w:p w14:paraId="68744072" w14:textId="6E02A338" w:rsidR="002226E8" w:rsidRPr="00FC6C62" w:rsidRDefault="00306C13" w:rsidP="002226E8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Nové pracovní příležitosti a zlepšení kvalifikace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sectPr w:rsidR="006975FE" w:rsidRPr="006975FE" w:rsidSect="0073671C">
      <w:headerReference w:type="default" r:id="rId9"/>
      <w:pgSz w:w="11906" w:h="16838"/>
      <w:pgMar w:top="0" w:right="720" w:bottom="284" w:left="720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A3A96" w14:textId="77777777" w:rsidR="00F37C03" w:rsidRDefault="00F37C03" w:rsidP="00552FDD">
      <w:pPr>
        <w:spacing w:after="0" w:line="240" w:lineRule="auto"/>
      </w:pPr>
      <w:r>
        <w:separator/>
      </w:r>
    </w:p>
  </w:endnote>
  <w:endnote w:type="continuationSeparator" w:id="0">
    <w:p w14:paraId="318C9429" w14:textId="77777777" w:rsidR="00F37C03" w:rsidRDefault="00F37C03" w:rsidP="00552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1E319" w14:textId="77777777" w:rsidR="00F37C03" w:rsidRDefault="00F37C03" w:rsidP="00552FDD">
      <w:pPr>
        <w:spacing w:after="0" w:line="240" w:lineRule="auto"/>
      </w:pPr>
      <w:r>
        <w:separator/>
      </w:r>
    </w:p>
  </w:footnote>
  <w:footnote w:type="continuationSeparator" w:id="0">
    <w:p w14:paraId="472DED03" w14:textId="77777777" w:rsidR="00F37C03" w:rsidRDefault="00F37C03" w:rsidP="00552FDD">
      <w:pPr>
        <w:spacing w:after="0" w:line="240" w:lineRule="auto"/>
      </w:pPr>
      <w:r>
        <w:continuationSeparator/>
      </w:r>
    </w:p>
  </w:footnote>
  <w:footnote w:id="1">
    <w:p w14:paraId="2F42B4F6" w14:textId="463EC7B3" w:rsidR="00936786" w:rsidRDefault="00936786">
      <w:pPr>
        <w:pStyle w:val="Textpoznpodarou"/>
      </w:pPr>
      <w:r w:rsidRPr="0073671C">
        <w:rPr>
          <w:rStyle w:val="Znakapoznpodarou"/>
          <w:rFonts w:cstheme="minorHAnsi"/>
          <w:sz w:val="18"/>
          <w:szCs w:val="18"/>
        </w:rPr>
        <w:footnoteRef/>
      </w:r>
      <w:r w:rsidRPr="0073671C">
        <w:rPr>
          <w:rFonts w:cstheme="minorHAnsi"/>
          <w:sz w:val="18"/>
          <w:szCs w:val="18"/>
        </w:rPr>
        <w:t xml:space="preserve"> </w:t>
      </w:r>
      <w:r w:rsidR="008B341C" w:rsidRPr="008B341C">
        <w:rPr>
          <w:rFonts w:cstheme="minorHAnsi"/>
          <w:sz w:val="18"/>
          <w:szCs w:val="18"/>
        </w:rPr>
        <w:t>https://mzv.publi.cz/book/3095-mapa-globalnich-oborovych-prilezitosti-2023-2024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674A86" w14:textId="77777777" w:rsidR="00E55D98" w:rsidRDefault="00E55D98" w:rsidP="00887DB2">
    <w:pPr>
      <w:pStyle w:val="Zhlav"/>
      <w:tabs>
        <w:tab w:val="clear" w:pos="4536"/>
        <w:tab w:val="clear" w:pos="9072"/>
        <w:tab w:val="left" w:pos="9585"/>
      </w:tabs>
    </w:pPr>
    <w:r>
      <w:rPr>
        <w:rFonts w:ascii="Times New Roman" w:hAnsi="Times New Roman" w:cs="Times New Roman"/>
        <w:noProof/>
        <w:sz w:val="24"/>
        <w:szCs w:val="24"/>
        <w:lang w:eastAsia="cs-CZ"/>
      </w:rPr>
      <w:drawing>
        <wp:anchor distT="0" distB="0" distL="114300" distR="114300" simplePos="0" relativeHeight="251661312" behindDoc="1" locked="0" layoutInCell="1" allowOverlap="1" wp14:anchorId="04A2BB8B" wp14:editId="72017432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6874510" cy="1247775"/>
          <wp:effectExtent l="0" t="0" r="0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74510" cy="1247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8BE47" w14:textId="06399D29" w:rsidR="00E55D98" w:rsidRDefault="00E55D98" w:rsidP="00887DB2">
    <w:pPr>
      <w:pStyle w:val="Zhlav"/>
      <w:tabs>
        <w:tab w:val="clear" w:pos="4536"/>
        <w:tab w:val="clear" w:pos="9072"/>
        <w:tab w:val="left" w:pos="958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83580"/>
    <w:multiLevelType w:val="hybridMultilevel"/>
    <w:tmpl w:val="3F5AC55A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A743F1"/>
    <w:multiLevelType w:val="hybridMultilevel"/>
    <w:tmpl w:val="77EE6D6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B234C"/>
    <w:multiLevelType w:val="hybridMultilevel"/>
    <w:tmpl w:val="3B164F32"/>
    <w:lvl w:ilvl="0" w:tplc="A694172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40903"/>
    <w:multiLevelType w:val="hybridMultilevel"/>
    <w:tmpl w:val="C352C33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7629F"/>
    <w:multiLevelType w:val="hybridMultilevel"/>
    <w:tmpl w:val="38B858DC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424F"/>
    <w:multiLevelType w:val="hybridMultilevel"/>
    <w:tmpl w:val="2F10F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8398C"/>
    <w:multiLevelType w:val="hybridMultilevel"/>
    <w:tmpl w:val="BE7E5D2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F878F8"/>
    <w:multiLevelType w:val="hybridMultilevel"/>
    <w:tmpl w:val="2ABA71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5211C7"/>
    <w:multiLevelType w:val="hybridMultilevel"/>
    <w:tmpl w:val="4E2A2D94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10FB1"/>
    <w:multiLevelType w:val="hybridMultilevel"/>
    <w:tmpl w:val="525C14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75995"/>
    <w:multiLevelType w:val="hybridMultilevel"/>
    <w:tmpl w:val="E03AAF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023F68"/>
    <w:multiLevelType w:val="hybridMultilevel"/>
    <w:tmpl w:val="6226A9E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D1672"/>
    <w:multiLevelType w:val="hybridMultilevel"/>
    <w:tmpl w:val="9B6267F2"/>
    <w:lvl w:ilvl="0" w:tplc="3260193C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805182"/>
    <w:multiLevelType w:val="hybridMultilevel"/>
    <w:tmpl w:val="4978DB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C97BCA"/>
    <w:multiLevelType w:val="hybridMultilevel"/>
    <w:tmpl w:val="7C986F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50762"/>
    <w:multiLevelType w:val="hybridMultilevel"/>
    <w:tmpl w:val="400EA616"/>
    <w:lvl w:ilvl="0" w:tplc="7318CF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D13116"/>
    <w:multiLevelType w:val="hybridMultilevel"/>
    <w:tmpl w:val="B9184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269693">
    <w:abstractNumId w:val="16"/>
  </w:num>
  <w:num w:numId="2" w16cid:durableId="1688560793">
    <w:abstractNumId w:val="11"/>
  </w:num>
  <w:num w:numId="3" w16cid:durableId="418872391">
    <w:abstractNumId w:val="2"/>
  </w:num>
  <w:num w:numId="4" w16cid:durableId="154609768">
    <w:abstractNumId w:val="3"/>
  </w:num>
  <w:num w:numId="5" w16cid:durableId="351876647">
    <w:abstractNumId w:val="0"/>
  </w:num>
  <w:num w:numId="6" w16cid:durableId="645352942">
    <w:abstractNumId w:val="12"/>
  </w:num>
  <w:num w:numId="7" w16cid:durableId="82727996">
    <w:abstractNumId w:val="7"/>
  </w:num>
  <w:num w:numId="8" w16cid:durableId="1830901570">
    <w:abstractNumId w:val="15"/>
  </w:num>
  <w:num w:numId="9" w16cid:durableId="812912425">
    <w:abstractNumId w:val="4"/>
  </w:num>
  <w:num w:numId="10" w16cid:durableId="638875051">
    <w:abstractNumId w:val="8"/>
  </w:num>
  <w:num w:numId="11" w16cid:durableId="1822577887">
    <w:abstractNumId w:val="1"/>
  </w:num>
  <w:num w:numId="12" w16cid:durableId="66801828">
    <w:abstractNumId w:val="6"/>
  </w:num>
  <w:num w:numId="13" w16cid:durableId="377366247">
    <w:abstractNumId w:val="9"/>
  </w:num>
  <w:num w:numId="14" w16cid:durableId="1352223724">
    <w:abstractNumId w:val="13"/>
  </w:num>
  <w:num w:numId="15" w16cid:durableId="1590428299">
    <w:abstractNumId w:val="5"/>
  </w:num>
  <w:num w:numId="16" w16cid:durableId="1236551325">
    <w:abstractNumId w:val="10"/>
  </w:num>
  <w:num w:numId="17" w16cid:durableId="157007385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NjGysDA0MjUxNTBX0lEKTi0uzszPAykwqQUAvRAlASwAAAA="/>
  </w:docVars>
  <w:rsids>
    <w:rsidRoot w:val="006241E6"/>
    <w:rsid w:val="00015D4D"/>
    <w:rsid w:val="00022C5E"/>
    <w:rsid w:val="0004242A"/>
    <w:rsid w:val="000501E8"/>
    <w:rsid w:val="000733D9"/>
    <w:rsid w:val="00077D1E"/>
    <w:rsid w:val="00087119"/>
    <w:rsid w:val="000B2CC4"/>
    <w:rsid w:val="000E0700"/>
    <w:rsid w:val="00100F08"/>
    <w:rsid w:val="00134024"/>
    <w:rsid w:val="001354A5"/>
    <w:rsid w:val="00144EDA"/>
    <w:rsid w:val="001473ED"/>
    <w:rsid w:val="00160955"/>
    <w:rsid w:val="001630AA"/>
    <w:rsid w:val="0016465B"/>
    <w:rsid w:val="00174C91"/>
    <w:rsid w:val="001C4028"/>
    <w:rsid w:val="001D45FE"/>
    <w:rsid w:val="001E0340"/>
    <w:rsid w:val="001E2410"/>
    <w:rsid w:val="001F2BFE"/>
    <w:rsid w:val="001F45B1"/>
    <w:rsid w:val="00200591"/>
    <w:rsid w:val="002163F4"/>
    <w:rsid w:val="00217FF6"/>
    <w:rsid w:val="002226E8"/>
    <w:rsid w:val="00224AB6"/>
    <w:rsid w:val="002335B9"/>
    <w:rsid w:val="00241993"/>
    <w:rsid w:val="00242C7E"/>
    <w:rsid w:val="00243007"/>
    <w:rsid w:val="002435CC"/>
    <w:rsid w:val="00247226"/>
    <w:rsid w:val="00250839"/>
    <w:rsid w:val="00257B31"/>
    <w:rsid w:val="00267B51"/>
    <w:rsid w:val="00273F60"/>
    <w:rsid w:val="0029529E"/>
    <w:rsid w:val="002A2168"/>
    <w:rsid w:val="002B01B0"/>
    <w:rsid w:val="002B4110"/>
    <w:rsid w:val="002B51C4"/>
    <w:rsid w:val="002D2F1C"/>
    <w:rsid w:val="002E60A9"/>
    <w:rsid w:val="002F0DC0"/>
    <w:rsid w:val="002F265F"/>
    <w:rsid w:val="002F2CBE"/>
    <w:rsid w:val="00305091"/>
    <w:rsid w:val="00306152"/>
    <w:rsid w:val="00306C13"/>
    <w:rsid w:val="00311A17"/>
    <w:rsid w:val="00311FFD"/>
    <w:rsid w:val="003264CD"/>
    <w:rsid w:val="00327F37"/>
    <w:rsid w:val="00350EB2"/>
    <w:rsid w:val="003806B6"/>
    <w:rsid w:val="0038422C"/>
    <w:rsid w:val="00387129"/>
    <w:rsid w:val="003908B8"/>
    <w:rsid w:val="003A4C52"/>
    <w:rsid w:val="003E2E05"/>
    <w:rsid w:val="003E738B"/>
    <w:rsid w:val="003F291C"/>
    <w:rsid w:val="00416AB3"/>
    <w:rsid w:val="00430149"/>
    <w:rsid w:val="00440B8B"/>
    <w:rsid w:val="00447775"/>
    <w:rsid w:val="004572BE"/>
    <w:rsid w:val="00461412"/>
    <w:rsid w:val="00463665"/>
    <w:rsid w:val="004736EE"/>
    <w:rsid w:val="00474DB6"/>
    <w:rsid w:val="00481898"/>
    <w:rsid w:val="004833B8"/>
    <w:rsid w:val="00492697"/>
    <w:rsid w:val="004B6C6E"/>
    <w:rsid w:val="004D325C"/>
    <w:rsid w:val="004E1A82"/>
    <w:rsid w:val="004E2078"/>
    <w:rsid w:val="004E24BE"/>
    <w:rsid w:val="004F55C6"/>
    <w:rsid w:val="0052093B"/>
    <w:rsid w:val="00525E72"/>
    <w:rsid w:val="0053040F"/>
    <w:rsid w:val="00543A44"/>
    <w:rsid w:val="00552FDD"/>
    <w:rsid w:val="00554402"/>
    <w:rsid w:val="00556A3C"/>
    <w:rsid w:val="005716FC"/>
    <w:rsid w:val="0059182B"/>
    <w:rsid w:val="00593AC3"/>
    <w:rsid w:val="005A13CF"/>
    <w:rsid w:val="005A2094"/>
    <w:rsid w:val="005B21AA"/>
    <w:rsid w:val="005B3ADE"/>
    <w:rsid w:val="005D0D94"/>
    <w:rsid w:val="005D5F27"/>
    <w:rsid w:val="005F16F8"/>
    <w:rsid w:val="00611507"/>
    <w:rsid w:val="00611C2C"/>
    <w:rsid w:val="00611D9F"/>
    <w:rsid w:val="006229B5"/>
    <w:rsid w:val="006241E6"/>
    <w:rsid w:val="006344EE"/>
    <w:rsid w:val="0066711C"/>
    <w:rsid w:val="00685FD6"/>
    <w:rsid w:val="006975FE"/>
    <w:rsid w:val="006A3E05"/>
    <w:rsid w:val="006B3770"/>
    <w:rsid w:val="006C3195"/>
    <w:rsid w:val="006C4A45"/>
    <w:rsid w:val="006D4AEC"/>
    <w:rsid w:val="006F4087"/>
    <w:rsid w:val="006F7FE9"/>
    <w:rsid w:val="007031CB"/>
    <w:rsid w:val="007041DB"/>
    <w:rsid w:val="007230BA"/>
    <w:rsid w:val="00723456"/>
    <w:rsid w:val="00735A63"/>
    <w:rsid w:val="0073671C"/>
    <w:rsid w:val="00740DDF"/>
    <w:rsid w:val="00742694"/>
    <w:rsid w:val="00770FBF"/>
    <w:rsid w:val="00771714"/>
    <w:rsid w:val="00782EE9"/>
    <w:rsid w:val="00787A06"/>
    <w:rsid w:val="007A69EC"/>
    <w:rsid w:val="007C7665"/>
    <w:rsid w:val="007D0D73"/>
    <w:rsid w:val="007F05C1"/>
    <w:rsid w:val="00801956"/>
    <w:rsid w:val="00831B48"/>
    <w:rsid w:val="0084025B"/>
    <w:rsid w:val="008712B6"/>
    <w:rsid w:val="00877ACE"/>
    <w:rsid w:val="00883E94"/>
    <w:rsid w:val="00887DB2"/>
    <w:rsid w:val="00895547"/>
    <w:rsid w:val="008A1E64"/>
    <w:rsid w:val="008B341C"/>
    <w:rsid w:val="008C2D96"/>
    <w:rsid w:val="008D68DD"/>
    <w:rsid w:val="008F6244"/>
    <w:rsid w:val="0091391E"/>
    <w:rsid w:val="009255C3"/>
    <w:rsid w:val="00925812"/>
    <w:rsid w:val="00925DF5"/>
    <w:rsid w:val="00926AFB"/>
    <w:rsid w:val="00930694"/>
    <w:rsid w:val="00930DE3"/>
    <w:rsid w:val="00933CB0"/>
    <w:rsid w:val="00936786"/>
    <w:rsid w:val="009405B5"/>
    <w:rsid w:val="009602A2"/>
    <w:rsid w:val="009619FC"/>
    <w:rsid w:val="00964827"/>
    <w:rsid w:val="00972B85"/>
    <w:rsid w:val="00984E35"/>
    <w:rsid w:val="00997AB9"/>
    <w:rsid w:val="009A1343"/>
    <w:rsid w:val="009A6CFA"/>
    <w:rsid w:val="009C377E"/>
    <w:rsid w:val="009D6B69"/>
    <w:rsid w:val="00A011D3"/>
    <w:rsid w:val="00A04D93"/>
    <w:rsid w:val="00A12DA5"/>
    <w:rsid w:val="00A156A3"/>
    <w:rsid w:val="00A2458F"/>
    <w:rsid w:val="00A33A26"/>
    <w:rsid w:val="00A52585"/>
    <w:rsid w:val="00A549FF"/>
    <w:rsid w:val="00A564DD"/>
    <w:rsid w:val="00A5708C"/>
    <w:rsid w:val="00A7092F"/>
    <w:rsid w:val="00A766FF"/>
    <w:rsid w:val="00A76A9D"/>
    <w:rsid w:val="00AA39AC"/>
    <w:rsid w:val="00AB5683"/>
    <w:rsid w:val="00AE1E19"/>
    <w:rsid w:val="00AE54EA"/>
    <w:rsid w:val="00AE5DB3"/>
    <w:rsid w:val="00AF4D0D"/>
    <w:rsid w:val="00B02589"/>
    <w:rsid w:val="00B41526"/>
    <w:rsid w:val="00B4763B"/>
    <w:rsid w:val="00B513DC"/>
    <w:rsid w:val="00B53635"/>
    <w:rsid w:val="00B60D3F"/>
    <w:rsid w:val="00B6219A"/>
    <w:rsid w:val="00B716B8"/>
    <w:rsid w:val="00B71DB5"/>
    <w:rsid w:val="00B726A9"/>
    <w:rsid w:val="00B900AF"/>
    <w:rsid w:val="00B95FD1"/>
    <w:rsid w:val="00BA2292"/>
    <w:rsid w:val="00BA5B7F"/>
    <w:rsid w:val="00BA7D58"/>
    <w:rsid w:val="00BB1B2B"/>
    <w:rsid w:val="00BC1084"/>
    <w:rsid w:val="00BC1377"/>
    <w:rsid w:val="00BE45FA"/>
    <w:rsid w:val="00C01EF0"/>
    <w:rsid w:val="00C17543"/>
    <w:rsid w:val="00C27B6B"/>
    <w:rsid w:val="00C44C89"/>
    <w:rsid w:val="00C508BD"/>
    <w:rsid w:val="00C7062A"/>
    <w:rsid w:val="00C8390C"/>
    <w:rsid w:val="00C90363"/>
    <w:rsid w:val="00C93BEE"/>
    <w:rsid w:val="00C942DA"/>
    <w:rsid w:val="00C974E5"/>
    <w:rsid w:val="00C97B5A"/>
    <w:rsid w:val="00CA2BB9"/>
    <w:rsid w:val="00CB6056"/>
    <w:rsid w:val="00CC48AF"/>
    <w:rsid w:val="00CD0ADA"/>
    <w:rsid w:val="00CD3DE8"/>
    <w:rsid w:val="00CF5878"/>
    <w:rsid w:val="00D00F96"/>
    <w:rsid w:val="00D30794"/>
    <w:rsid w:val="00D3215A"/>
    <w:rsid w:val="00D43605"/>
    <w:rsid w:val="00D474C7"/>
    <w:rsid w:val="00D61F68"/>
    <w:rsid w:val="00D804B5"/>
    <w:rsid w:val="00D84EE5"/>
    <w:rsid w:val="00D93119"/>
    <w:rsid w:val="00D937EB"/>
    <w:rsid w:val="00DA6576"/>
    <w:rsid w:val="00DB597F"/>
    <w:rsid w:val="00DC6DDB"/>
    <w:rsid w:val="00DE184C"/>
    <w:rsid w:val="00DE686E"/>
    <w:rsid w:val="00DF0E80"/>
    <w:rsid w:val="00DF3C81"/>
    <w:rsid w:val="00E0629D"/>
    <w:rsid w:val="00E127A8"/>
    <w:rsid w:val="00E22C49"/>
    <w:rsid w:val="00E23B98"/>
    <w:rsid w:val="00E26728"/>
    <w:rsid w:val="00E30040"/>
    <w:rsid w:val="00E37D41"/>
    <w:rsid w:val="00E55D98"/>
    <w:rsid w:val="00E56DF0"/>
    <w:rsid w:val="00E62744"/>
    <w:rsid w:val="00E770FA"/>
    <w:rsid w:val="00E7753B"/>
    <w:rsid w:val="00E835C5"/>
    <w:rsid w:val="00E87AC5"/>
    <w:rsid w:val="00EA19F5"/>
    <w:rsid w:val="00EA449F"/>
    <w:rsid w:val="00EC32EC"/>
    <w:rsid w:val="00ED20F2"/>
    <w:rsid w:val="00EE5790"/>
    <w:rsid w:val="00EF06E3"/>
    <w:rsid w:val="00EF5924"/>
    <w:rsid w:val="00F03ECD"/>
    <w:rsid w:val="00F2732F"/>
    <w:rsid w:val="00F3023F"/>
    <w:rsid w:val="00F35A16"/>
    <w:rsid w:val="00F37C03"/>
    <w:rsid w:val="00F656E4"/>
    <w:rsid w:val="00F84D7B"/>
    <w:rsid w:val="00F868AD"/>
    <w:rsid w:val="00FA1083"/>
    <w:rsid w:val="00FC4F6B"/>
    <w:rsid w:val="00FC6C62"/>
    <w:rsid w:val="00FD1380"/>
    <w:rsid w:val="00FD6402"/>
    <w:rsid w:val="00FE488F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1ECDB"/>
  <w15:docId w15:val="{6F62220E-B209-4983-B3C5-2ED0615C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6219A"/>
  </w:style>
  <w:style w:type="paragraph" w:styleId="Nadpis3">
    <w:name w:val="heading 3"/>
    <w:basedOn w:val="Normln"/>
    <w:link w:val="Nadpis3Char"/>
    <w:uiPriority w:val="9"/>
    <w:qFormat/>
    <w:rsid w:val="005A20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241E6"/>
    <w:pPr>
      <w:ind w:left="720"/>
      <w:contextualSpacing/>
    </w:pPr>
  </w:style>
  <w:style w:type="paragraph" w:styleId="Textpoznpodarou">
    <w:name w:val="footnote text"/>
    <w:basedOn w:val="Normln"/>
    <w:link w:val="TextpoznpodarouChar"/>
    <w:unhideWhenUsed/>
    <w:rsid w:val="00552FD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552FDD"/>
    <w:rPr>
      <w:sz w:val="20"/>
      <w:szCs w:val="20"/>
    </w:rPr>
  </w:style>
  <w:style w:type="character" w:styleId="Znakapoznpodarou">
    <w:name w:val="footnote reference"/>
    <w:basedOn w:val="Standardnpsmoodstavce"/>
    <w:unhideWhenUsed/>
    <w:rsid w:val="00552FDD"/>
    <w:rPr>
      <w:vertAlign w:val="superscript"/>
    </w:rPr>
  </w:style>
  <w:style w:type="character" w:customStyle="1" w:styleId="Nadpis3Char">
    <w:name w:val="Nadpis 3 Char"/>
    <w:basedOn w:val="Standardnpsmoodstavce"/>
    <w:link w:val="Nadpis3"/>
    <w:uiPriority w:val="9"/>
    <w:rsid w:val="005A2094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A3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A39A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03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031CB"/>
  </w:style>
  <w:style w:type="paragraph" w:styleId="Zpat">
    <w:name w:val="footer"/>
    <w:basedOn w:val="Normln"/>
    <w:link w:val="ZpatChar"/>
    <w:uiPriority w:val="99"/>
    <w:unhideWhenUsed/>
    <w:rsid w:val="00703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031CB"/>
  </w:style>
  <w:style w:type="table" w:styleId="Mkatabulky">
    <w:name w:val="Table Grid"/>
    <w:basedOn w:val="Normlntabulka"/>
    <w:uiPriority w:val="39"/>
    <w:rsid w:val="0088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3E2E0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E2E0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E2E0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E2E0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E2E05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semiHidden/>
    <w:unhideWhenUsed/>
    <w:rsid w:val="00242C7E"/>
    <w:rPr>
      <w:color w:val="0563C1" w:themeColor="hyperlink"/>
      <w:u w:val="single"/>
    </w:rPr>
  </w:style>
  <w:style w:type="paragraph" w:styleId="Revize">
    <w:name w:val="Revision"/>
    <w:hidden/>
    <w:uiPriority w:val="99"/>
    <w:semiHidden/>
    <w:rsid w:val="00997AB9"/>
    <w:pPr>
      <w:spacing w:after="0" w:line="240" w:lineRule="auto"/>
    </w:pPr>
  </w:style>
  <w:style w:type="character" w:styleId="Sledovanodkaz">
    <w:name w:val="FollowedHyperlink"/>
    <w:basedOn w:val="Standardnpsmoodstavce"/>
    <w:uiPriority w:val="99"/>
    <w:semiHidden/>
    <w:unhideWhenUsed/>
    <w:rsid w:val="00BA22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8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0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78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4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6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3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1380-A56B-47ED-BBC2-7B20A906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1556</Words>
  <Characters>9182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Lucie Strohwasser</dc:creator>
  <cp:lastModifiedBy>Kryštof Knejp</cp:lastModifiedBy>
  <cp:revision>4</cp:revision>
  <cp:lastPrinted>2022-09-07T14:16:00Z</cp:lastPrinted>
  <dcterms:created xsi:type="dcterms:W3CDTF">2024-10-02T13:12:00Z</dcterms:created>
  <dcterms:modified xsi:type="dcterms:W3CDTF">2024-10-17T14:03:00Z</dcterms:modified>
</cp:coreProperties>
</file>